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BBDC" w14:textId="77777777" w:rsidR="00CC464F" w:rsidRPr="00CC464F" w:rsidRDefault="00CC464F" w:rsidP="00CC464F">
      <w:pPr>
        <w:spacing w:after="0" w:line="240" w:lineRule="auto"/>
        <w:jc w:val="both"/>
        <w:rPr>
          <w:b/>
          <w:color w:val="365F91" w:themeColor="accent1" w:themeShade="BF"/>
        </w:rPr>
      </w:pPr>
    </w:p>
    <w:p w14:paraId="7D42BBDD" w14:textId="77777777" w:rsidR="005B316C" w:rsidRDefault="005B316C" w:rsidP="00CC464F">
      <w:pPr>
        <w:widowControl w:val="0"/>
        <w:autoSpaceDE w:val="0"/>
        <w:autoSpaceDN w:val="0"/>
        <w:adjustRightInd w:val="0"/>
        <w:spacing w:line="240" w:lineRule="auto"/>
        <w:jc w:val="center"/>
        <w:rPr>
          <w:rFonts w:cs="Tahoma"/>
          <w:b/>
          <w:bCs/>
        </w:rPr>
      </w:pPr>
      <w:r>
        <w:rPr>
          <w:rFonts w:cs="Tahoma"/>
          <w:b/>
          <w:bCs/>
          <w:noProof/>
          <w:lang w:eastAsia="sl-SI"/>
        </w:rPr>
        <w:drawing>
          <wp:inline distT="0" distB="0" distL="0" distR="0" wp14:anchorId="7D42BC41" wp14:editId="7D42BC42">
            <wp:extent cx="3906195" cy="148850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4_Logotip NŠK Maribor_Osnovni.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12514" cy="1490912"/>
                    </a:xfrm>
                    <a:prstGeom prst="rect">
                      <a:avLst/>
                    </a:prstGeom>
                  </pic:spPr>
                </pic:pic>
              </a:graphicData>
            </a:graphic>
          </wp:inline>
        </w:drawing>
      </w:r>
    </w:p>
    <w:p w14:paraId="4B72EBBE" w14:textId="34E91F39" w:rsidR="008123BA" w:rsidRPr="008123BA" w:rsidRDefault="00126FC1" w:rsidP="008123BA">
      <w:pPr>
        <w:jc w:val="both"/>
        <w:rPr>
          <w:b/>
          <w:bCs/>
        </w:rPr>
      </w:pPr>
      <w:r>
        <w:rPr>
          <w:b/>
          <w:bCs/>
        </w:rPr>
        <w:t xml:space="preserve">Plenumsko srečanje sodelavcev in prostovoljcev Karitas mariborske nadškofije </w:t>
      </w:r>
      <w:r w:rsidR="000C63D9">
        <w:rPr>
          <w:b/>
          <w:bCs/>
        </w:rPr>
        <w:t>–</w:t>
      </w:r>
      <w:r>
        <w:rPr>
          <w:b/>
          <w:bCs/>
        </w:rPr>
        <w:t xml:space="preserve"> </w:t>
      </w:r>
      <w:r w:rsidR="000C63D9">
        <w:rPr>
          <w:b/>
          <w:bCs/>
        </w:rPr>
        <w:t>'Oblecite čim globlje usmiljenje</w:t>
      </w:r>
      <w:r w:rsidR="008123BA" w:rsidRPr="008123BA">
        <w:rPr>
          <w:b/>
          <w:bCs/>
        </w:rPr>
        <w:t>!</w:t>
      </w:r>
      <w:r w:rsidR="00D95BE9">
        <w:rPr>
          <w:b/>
          <w:bCs/>
        </w:rPr>
        <w:t>'</w:t>
      </w:r>
    </w:p>
    <w:p w14:paraId="7FEDA0E4" w14:textId="77777777" w:rsidR="00301324" w:rsidRDefault="00301324" w:rsidP="00301324">
      <w:pPr>
        <w:jc w:val="both"/>
      </w:pPr>
      <w:r w:rsidRPr="00301324">
        <w:t>Na Nadškofijski karitas Maribor zasledujemo opazen trend povečanja stisk še posebej med najbolj ranljivimi skupinami. Žal se vedno znova srečujemo s problemom, ko ne zberemo dovolj pomoči, da bi lahko pomagali vsem, ki se obrnejo na Karitas po pomoč v takšni obliki, ki bi zadostovala za tisto najosnovnejše človeka dostojno preživetje. Trudimo se, da imamo vedno na razpolago dovolj materialne pomoči. Vse bolj prepoznavamo pomembnost obstoječe psihosocialne podpore ter pomoči.</w:t>
      </w:r>
    </w:p>
    <w:p w14:paraId="721BD6AA" w14:textId="570E2892" w:rsidR="00301324" w:rsidRDefault="00D207FD" w:rsidP="008123BA">
      <w:pPr>
        <w:jc w:val="both"/>
      </w:pPr>
      <w:r>
        <w:t>V</w:t>
      </w:r>
      <w:r w:rsidR="00904826">
        <w:t xml:space="preserve"> letu 2023 </w:t>
      </w:r>
      <w:r>
        <w:t xml:space="preserve">smo se v mreži NŠKM </w:t>
      </w:r>
      <w:r w:rsidR="008123BA">
        <w:t xml:space="preserve">spopadali s stiskami </w:t>
      </w:r>
      <w:r w:rsidR="00D95BE9">
        <w:t>naraščajočih</w:t>
      </w:r>
      <w:r w:rsidR="008123BA">
        <w:t xml:space="preserve"> osnovnih življenjskih stroškov ob energetski krizi</w:t>
      </w:r>
      <w:r w:rsidR="00CF1005">
        <w:t xml:space="preserve"> in</w:t>
      </w:r>
      <w:r w:rsidR="00904826">
        <w:t xml:space="preserve"> vse večjih podražitvah</w:t>
      </w:r>
      <w:r w:rsidR="004767B1">
        <w:t>, stiskami ob humanitarni krizi ob vo</w:t>
      </w:r>
      <w:r w:rsidR="00FE3D25">
        <w:t>j</w:t>
      </w:r>
      <w:r w:rsidR="004767B1">
        <w:t>ni v Ukrajini</w:t>
      </w:r>
      <w:r w:rsidR="008123BA">
        <w:t xml:space="preserve">. Da to še ni dovolj </w:t>
      </w:r>
      <w:r w:rsidR="001F0978">
        <w:t xml:space="preserve"> je področje, ki ga pokriva NŠKM prizadela velika elementarna nesreča: poplave, plazovi in </w:t>
      </w:r>
      <w:r w:rsidR="006A78B9">
        <w:t xml:space="preserve">neurja na širšem Koroškem in Podravskem področju. </w:t>
      </w:r>
    </w:p>
    <w:p w14:paraId="06DF4866" w14:textId="77777777" w:rsidR="008123BA" w:rsidRDefault="008123BA" w:rsidP="008123BA">
      <w:pPr>
        <w:jc w:val="both"/>
      </w:pPr>
      <w:r>
        <w:t xml:space="preserve">V teh nevihtnih časih smo kot Karitas vedno na voljo tistim, ki se zaradi takšnih in drugačnih razmer znajdejo v težavah in pomagamo, kjer je to potrebno. Videti potrebo in delovati – pomagati, to je naš pastoralni imperativ, naloga, obveznost in poslanstvo. </w:t>
      </w:r>
    </w:p>
    <w:p w14:paraId="3EE92102" w14:textId="77777777" w:rsidR="008123BA" w:rsidRDefault="008123BA" w:rsidP="008123BA">
      <w:pPr>
        <w:jc w:val="both"/>
      </w:pPr>
      <w:r>
        <w:t xml:space="preserve">Da bi konkretno odgovorili na nastale razmere smo dodatno okrepili vse dejavnosti osnovne karitativne, humanitarne in socialnovarstvene pomoči, tako materialne kot psihosocialne. Sodelavci in prostovoljci so se ob konkretni pomoči posvetili tudi izobraževanju in usposabljanju.  </w:t>
      </w:r>
    </w:p>
    <w:p w14:paraId="10A42D29" w14:textId="25DF14F4" w:rsidR="008123BA" w:rsidRDefault="008123BA" w:rsidP="008123BA">
      <w:pPr>
        <w:jc w:val="both"/>
      </w:pPr>
      <w:r>
        <w:t xml:space="preserve">Del vse dobrote, pomoči, ki se je </w:t>
      </w:r>
      <w:proofErr w:type="spellStart"/>
      <w:r>
        <w:t>udejanila</w:t>
      </w:r>
      <w:proofErr w:type="spellEnd"/>
      <w:r>
        <w:t xml:space="preserve"> v preteklem letu je popisan v naslednjih straneh. Vse navedene raznovrstne naloge lahko opravljamo le s pomočjo mnogih darovalcev, donatorjev, sofinancerjev ter požrtvovalnih sodelavcev in prostovoljcev v mreži Nadškofijske karitas Maribor. Vsem se želimo najiskreneje zahvaliti za solidarnost in vso pomoč. Prepričani smo, da bo vsa ta dobrota in pomoč ljudem v stiski živela tudi v</w:t>
      </w:r>
      <w:r w:rsidR="00344952">
        <w:t xml:space="preserve"> aktualnem letu</w:t>
      </w:r>
      <w:r>
        <w:t xml:space="preserve"> ter omogočala z zaupnim napredovanjem novo upanje. </w:t>
      </w:r>
    </w:p>
    <w:p w14:paraId="056532CC" w14:textId="1AF2CD46" w:rsidR="008123BA" w:rsidRDefault="008123BA" w:rsidP="008123BA">
      <w:pPr>
        <w:jc w:val="both"/>
      </w:pPr>
      <w:r>
        <w:t xml:space="preserve">Različne potrebe ljudi v stiski in revščina sta si pogosto bliže kot mislimo. V mnogih primerih je kriza pripeljala ljudi do roba njihovih zmožnosti. Upokojenci z minimalnimi dohodki ali osebe z nizko plačo, ki so že pred </w:t>
      </w:r>
      <w:r w:rsidR="005E2977">
        <w:t>tem</w:t>
      </w:r>
      <w:r>
        <w:t xml:space="preserve"> morali </w:t>
      </w:r>
      <w:r w:rsidR="002251FA">
        <w:t>pre</w:t>
      </w:r>
      <w:r>
        <w:t xml:space="preserve">živeti z veliko discipline in odpovedovanjem so še posebej ogroženi. Družine, posamezniki, bolni in druge </w:t>
      </w:r>
      <w:r w:rsidR="00390652">
        <w:t>ogrožene</w:t>
      </w:r>
      <w:r>
        <w:t xml:space="preserve"> skupine se vse večkrat znajdejo v ozkem grlu osebne stiske, tako materialne, ki največkrat izzveni v psihosocialno stisko. Vse več ljudi nima sredstev za osnovno preživetje, za plačilo najemnine, računa za elektriko. Za </w:t>
      </w:r>
      <w:r w:rsidR="00390652">
        <w:t>nakup</w:t>
      </w:r>
      <w:r>
        <w:t xml:space="preserve"> hrane. </w:t>
      </w:r>
    </w:p>
    <w:p w14:paraId="165A78BB" w14:textId="77777777" w:rsidR="008123BA" w:rsidRDefault="008123BA" w:rsidP="008123BA">
      <w:pPr>
        <w:jc w:val="both"/>
      </w:pPr>
      <w:r>
        <w:lastRenderedPageBreak/>
        <w:t xml:space="preserve">Naloga Karitas je, dati tem ljudem kontno pomoč, podporo in upanje. Zato živite vredno klica, s katerim ste bili poklicani, v vsej ponižnosti, krotkosti in potrpežljivosti. V ljubezni prenašajte drug drugega. Prizadevajte si, da ohranite edinost Duha z vezjo miru: eno telo in en Duh, kakor ste tudi bili poklicani v enem upanju svojega poklica. </w:t>
      </w:r>
    </w:p>
    <w:p w14:paraId="24B7299F" w14:textId="77777777" w:rsidR="00281E97" w:rsidRDefault="00281E97" w:rsidP="00281E97">
      <w:pPr>
        <w:jc w:val="both"/>
      </w:pPr>
      <w:r>
        <w:t xml:space="preserve">Sodelavci in prostovoljci v mreži Karitas smo poklicani, da tam, kjer je stiska, pristopamo s čim globljim usmiljenjem. S ponižnostjo stopamo tja, kjer življenje bije bitko preživetja. To upanje pa moramo prinašati v dobrotljivosti, krotkosti ter potrpežljivosti. To je pot Ljubezni, ki se daruje za drugega in prinaša mir ter v vsakem človeku spodbudi rast dobrega in je vedno bolj vez popolnosti. </w:t>
      </w:r>
    </w:p>
    <w:p w14:paraId="7D42BBDF" w14:textId="5F465519" w:rsidR="00CC464F" w:rsidRPr="00CC464F" w:rsidRDefault="00CC464F" w:rsidP="00CC464F">
      <w:pPr>
        <w:widowControl w:val="0"/>
        <w:autoSpaceDE w:val="0"/>
        <w:autoSpaceDN w:val="0"/>
        <w:adjustRightInd w:val="0"/>
        <w:spacing w:line="240" w:lineRule="auto"/>
        <w:jc w:val="center"/>
        <w:rPr>
          <w:rFonts w:cs="Tahoma"/>
          <w:b/>
          <w:bCs/>
        </w:rPr>
      </w:pPr>
      <w:r w:rsidRPr="00CC464F">
        <w:rPr>
          <w:rFonts w:cs="Tahoma"/>
          <w:b/>
          <w:bCs/>
        </w:rPr>
        <w:t>NADŠKOF</w:t>
      </w:r>
      <w:r w:rsidR="00671CA8">
        <w:rPr>
          <w:rFonts w:cs="Tahoma"/>
          <w:b/>
          <w:bCs/>
        </w:rPr>
        <w:t>I</w:t>
      </w:r>
      <w:r w:rsidR="00B757EE">
        <w:rPr>
          <w:rFonts w:cs="Tahoma"/>
          <w:b/>
          <w:bCs/>
        </w:rPr>
        <w:t>JSKA KARITAS MARIBOR V LETU 202</w:t>
      </w:r>
      <w:r w:rsidR="00281E97">
        <w:rPr>
          <w:rFonts w:cs="Tahoma"/>
          <w:b/>
          <w:bCs/>
        </w:rPr>
        <w:t>3</w:t>
      </w:r>
    </w:p>
    <w:p w14:paraId="7D42BBE0" w14:textId="77777777" w:rsidR="00CC464F" w:rsidRPr="00CC464F" w:rsidRDefault="00CC464F" w:rsidP="00CC464F">
      <w:pPr>
        <w:widowControl w:val="0"/>
        <w:autoSpaceDE w:val="0"/>
        <w:autoSpaceDN w:val="0"/>
        <w:adjustRightInd w:val="0"/>
        <w:spacing w:line="240" w:lineRule="auto"/>
        <w:jc w:val="both"/>
        <w:rPr>
          <w:rFonts w:cs="Tahoma"/>
          <w:b/>
          <w:bCs/>
        </w:rPr>
      </w:pPr>
      <w:r w:rsidRPr="00CC464F">
        <w:rPr>
          <w:rFonts w:cs="Tahoma"/>
          <w:b/>
          <w:bCs/>
        </w:rPr>
        <w:t>Predstavitev Nadškofijske karitas Maribor</w:t>
      </w:r>
    </w:p>
    <w:p w14:paraId="7D42BBE1" w14:textId="77777777" w:rsidR="00CC464F" w:rsidRDefault="00CC464F" w:rsidP="00CC464F">
      <w:pPr>
        <w:widowControl w:val="0"/>
        <w:autoSpaceDE w:val="0"/>
        <w:autoSpaceDN w:val="0"/>
        <w:adjustRightInd w:val="0"/>
        <w:spacing w:after="0" w:line="240" w:lineRule="auto"/>
        <w:jc w:val="both"/>
        <w:rPr>
          <w:rFonts w:cs="Tahoma"/>
        </w:rPr>
      </w:pPr>
      <w:r w:rsidRPr="00CC464F">
        <w:rPr>
          <w:rFonts w:cs="Tahoma"/>
        </w:rPr>
        <w:t xml:space="preserve">Nadškofijsko karitas Maribor (v nadaljevanju NŠKM) je 12.10.1990 ustanovil mariborski škof na podlagi Zakonika cerkvenega prava (ZCP) z namenom, da uresničuje karitativno, dobrodelno, humanitarno in socialno poslanstvo Cerkve. NŠKM je po Zakoniku cerkvenega prava javno združenje vernikov, ki ima status pravne osebe zasebnega prava in je sestavni del Rimskokatoliške Cerkve. Naloge in namen delovanja NŠKM so zapisane v statutu. NŠKM ima od 7.1.2005 status humanitarne organizacije po Zakonu o humanitarnih organizacijah. Nadškofijska karitas Maribor svoje poslanstvo izvaja v duhu Evangelija. Pri svojem delu se drži etičnih načel Karitas in etičnih načel, ki veljajo v socialnem varstvu. </w:t>
      </w:r>
    </w:p>
    <w:p w14:paraId="7D42BBE2" w14:textId="77777777" w:rsidR="00F72D09" w:rsidRDefault="00F72D09" w:rsidP="00CC464F">
      <w:pPr>
        <w:widowControl w:val="0"/>
        <w:autoSpaceDE w:val="0"/>
        <w:autoSpaceDN w:val="0"/>
        <w:adjustRightInd w:val="0"/>
        <w:spacing w:after="0" w:line="240" w:lineRule="auto"/>
        <w:jc w:val="both"/>
        <w:rPr>
          <w:rFonts w:cs="Tahoma"/>
        </w:rPr>
      </w:pPr>
    </w:p>
    <w:p w14:paraId="7D42BBE3" w14:textId="77777777" w:rsidR="00F72D09" w:rsidRPr="00F72D09" w:rsidRDefault="00F72D09" w:rsidP="00F72D09">
      <w:pPr>
        <w:widowControl w:val="0"/>
        <w:autoSpaceDE w:val="0"/>
        <w:autoSpaceDN w:val="0"/>
        <w:adjustRightInd w:val="0"/>
        <w:spacing w:after="0" w:line="240" w:lineRule="auto"/>
        <w:jc w:val="both"/>
        <w:rPr>
          <w:rFonts w:cs="Tahoma"/>
        </w:rPr>
      </w:pPr>
      <w:r w:rsidRPr="00F72D09">
        <w:rPr>
          <w:rFonts w:cs="Tahoma"/>
        </w:rPr>
        <w:t>NŠKM opravlja svoje temeljne dejavnosti na področju karitativne, humanitarne dejavnosti, mednarodne humanitarne pomoči, socialnega varstva ter promocije in</w:t>
      </w:r>
      <w:r>
        <w:rPr>
          <w:rFonts w:cs="Tahoma"/>
        </w:rPr>
        <w:t xml:space="preserve"> organiziranja prostovoljstva. </w:t>
      </w:r>
    </w:p>
    <w:p w14:paraId="7D42BBE4" w14:textId="77777777" w:rsidR="00F72D09" w:rsidRDefault="00F72D09" w:rsidP="00F72D09">
      <w:pPr>
        <w:widowControl w:val="0"/>
        <w:autoSpaceDE w:val="0"/>
        <w:autoSpaceDN w:val="0"/>
        <w:adjustRightInd w:val="0"/>
        <w:spacing w:after="0" w:line="240" w:lineRule="auto"/>
        <w:jc w:val="both"/>
        <w:rPr>
          <w:rFonts w:cs="Tahoma"/>
        </w:rPr>
      </w:pPr>
      <w:r w:rsidRPr="00F72D09">
        <w:rPr>
          <w:rFonts w:cs="Tahoma"/>
        </w:rPr>
        <w:t>V neposredni povezanosti s temeljnimi dejavnostmi in vrednotami pa deluje tudi na področju  zdravstvenega varstva, družinske politike, varstva starejših, varstva pred naravnimi in drugimi nesrečami, mladinskega sektorja, vzgoje in izobraževanja, prometne varnosti, varstva človekovih pravic in pravic delavcev, varstva okolja in ohranjanja narave ter vseh drugih področjih v okviru izvajanja temeljnih dejavnosti NŠKM.</w:t>
      </w:r>
    </w:p>
    <w:p w14:paraId="7D42BBE5" w14:textId="77777777" w:rsidR="00F72D09" w:rsidRDefault="00F72D09" w:rsidP="00F72D09">
      <w:pPr>
        <w:widowControl w:val="0"/>
        <w:autoSpaceDE w:val="0"/>
        <w:autoSpaceDN w:val="0"/>
        <w:adjustRightInd w:val="0"/>
        <w:spacing w:after="0" w:line="240" w:lineRule="auto"/>
        <w:jc w:val="both"/>
        <w:rPr>
          <w:rFonts w:cs="Tahoma"/>
        </w:rPr>
      </w:pPr>
    </w:p>
    <w:p w14:paraId="7D42BBE6" w14:textId="77777777" w:rsidR="00F72D09" w:rsidRPr="00CC464F" w:rsidRDefault="00F72D09" w:rsidP="00F72D09">
      <w:pPr>
        <w:widowControl w:val="0"/>
        <w:autoSpaceDE w:val="0"/>
        <w:autoSpaceDN w:val="0"/>
        <w:adjustRightInd w:val="0"/>
        <w:spacing w:after="0" w:line="240" w:lineRule="auto"/>
        <w:jc w:val="both"/>
        <w:rPr>
          <w:rFonts w:cs="Tahoma"/>
        </w:rPr>
      </w:pPr>
      <w:r w:rsidRPr="00F72D09">
        <w:rPr>
          <w:rFonts w:cs="Tahoma"/>
        </w:rPr>
        <w:t>NŠKM je karitativna, humanitarna, človekoljubna,  prostovoljska,  nevladna, neprofitna, nepridobitna, neodvisna in splošno-koristna organizacija.</w:t>
      </w:r>
    </w:p>
    <w:p w14:paraId="7D42BBE7" w14:textId="77777777" w:rsidR="00CC464F" w:rsidRPr="00CC464F" w:rsidRDefault="00CC464F" w:rsidP="00CC464F">
      <w:pPr>
        <w:widowControl w:val="0"/>
        <w:autoSpaceDE w:val="0"/>
        <w:autoSpaceDN w:val="0"/>
        <w:adjustRightInd w:val="0"/>
        <w:spacing w:after="0" w:line="240" w:lineRule="auto"/>
        <w:jc w:val="both"/>
        <w:rPr>
          <w:rFonts w:cs="Tahoma"/>
        </w:rPr>
      </w:pPr>
    </w:p>
    <w:p w14:paraId="7D42BBE8" w14:textId="77777777" w:rsidR="00CC464F" w:rsidRPr="00CC464F" w:rsidRDefault="00CC464F" w:rsidP="00CC464F">
      <w:pPr>
        <w:widowControl w:val="0"/>
        <w:autoSpaceDE w:val="0"/>
        <w:autoSpaceDN w:val="0"/>
        <w:adjustRightInd w:val="0"/>
        <w:spacing w:line="240" w:lineRule="auto"/>
        <w:jc w:val="both"/>
        <w:rPr>
          <w:rFonts w:cs="Tahoma"/>
        </w:rPr>
      </w:pPr>
      <w:r w:rsidRPr="00CC464F">
        <w:rPr>
          <w:rFonts w:cs="Tahoma"/>
        </w:rPr>
        <w:t xml:space="preserve">NŠKM ima dve področji na katerih aktivno deluje in sicer področje humanitarne dejavnosti in področje socialno varstvene dejavnosti. Prvenstvena naloga NŠKM je, da krepi humanitarno s dejavnost na vseh področjih delovanja, predvsem na ravni mreže Župnijskih karitas (v nadaljevanju ŽK). Na posameznika gledamo celostno, brez zadržkov, predvsem pa z veliko mero spoštovanja. </w:t>
      </w:r>
    </w:p>
    <w:p w14:paraId="7D42BBE9" w14:textId="77777777" w:rsidR="00CC464F" w:rsidRPr="00CC464F" w:rsidRDefault="00CC464F" w:rsidP="00CC464F">
      <w:pPr>
        <w:widowControl w:val="0"/>
        <w:tabs>
          <w:tab w:val="left" w:pos="720"/>
        </w:tabs>
        <w:autoSpaceDE w:val="0"/>
        <w:autoSpaceDN w:val="0"/>
        <w:adjustRightInd w:val="0"/>
        <w:spacing w:after="0" w:line="240" w:lineRule="auto"/>
        <w:rPr>
          <w:rFonts w:cs="Tahoma"/>
          <w:b/>
        </w:rPr>
      </w:pPr>
      <w:r w:rsidRPr="00CC464F">
        <w:rPr>
          <w:rFonts w:cs="Tahoma"/>
          <w:b/>
        </w:rPr>
        <w:t>Humanitarna dejavnost NŠKM zajema naslednja področja delovanja:</w:t>
      </w:r>
    </w:p>
    <w:p w14:paraId="7D42BBEA" w14:textId="77777777" w:rsidR="00CC464F" w:rsidRPr="00CC464F" w:rsidRDefault="00CC464F" w:rsidP="00CC464F">
      <w:pPr>
        <w:pStyle w:val="Naslov2-Plenum2010"/>
        <w:pBdr>
          <w:bottom w:val="none" w:sz="0" w:space="0" w:color="auto"/>
        </w:pBdr>
        <w:spacing w:before="0" w:line="240" w:lineRule="auto"/>
        <w:jc w:val="both"/>
        <w:rPr>
          <w:rFonts w:asciiTheme="minorHAnsi" w:hAnsiTheme="minorHAnsi"/>
          <w:color w:val="000000"/>
          <w:sz w:val="22"/>
          <w:szCs w:val="22"/>
        </w:rPr>
      </w:pPr>
      <w:r w:rsidRPr="00CC464F">
        <w:rPr>
          <w:rFonts w:asciiTheme="minorHAnsi" w:hAnsiTheme="minorHAnsi"/>
          <w:color w:val="000000"/>
          <w:sz w:val="22"/>
          <w:szCs w:val="22"/>
        </w:rPr>
        <w:t xml:space="preserve">V okvir humanitarnih programov, ki jih izvaja NŠKM sodijo naslednji programi: </w:t>
      </w:r>
    </w:p>
    <w:p w14:paraId="7D42BBEB" w14:textId="77777777" w:rsidR="00CC464F" w:rsidRPr="00CC464F" w:rsidRDefault="00CC464F" w:rsidP="00CC464F">
      <w:pPr>
        <w:pStyle w:val="Naslov2-Plenum2010"/>
        <w:numPr>
          <w:ilvl w:val="0"/>
          <w:numId w:val="4"/>
        </w:numPr>
        <w:pBdr>
          <w:bottom w:val="none" w:sz="0" w:space="0" w:color="auto"/>
        </w:pBdr>
        <w:spacing w:before="0" w:line="240" w:lineRule="auto"/>
        <w:jc w:val="left"/>
        <w:rPr>
          <w:rFonts w:asciiTheme="minorHAnsi" w:hAnsiTheme="minorHAnsi"/>
          <w:color w:val="000000"/>
          <w:sz w:val="22"/>
          <w:szCs w:val="22"/>
        </w:rPr>
      </w:pPr>
      <w:r w:rsidRPr="00CC464F">
        <w:rPr>
          <w:rFonts w:asciiTheme="minorHAnsi" w:hAnsiTheme="minorHAnsi"/>
          <w:color w:val="000000"/>
          <w:sz w:val="22"/>
          <w:szCs w:val="22"/>
        </w:rPr>
        <w:t>Pomoč socialno ogroženim</w:t>
      </w:r>
    </w:p>
    <w:p w14:paraId="7D42BBEC" w14:textId="77777777" w:rsidR="00CC464F" w:rsidRPr="00CC464F" w:rsidRDefault="00CC464F" w:rsidP="00CC464F">
      <w:pPr>
        <w:pStyle w:val="Naslov2-Plenum2010"/>
        <w:numPr>
          <w:ilvl w:val="0"/>
          <w:numId w:val="4"/>
        </w:numPr>
        <w:pBdr>
          <w:bottom w:val="none" w:sz="0" w:space="0" w:color="auto"/>
        </w:pBdr>
        <w:spacing w:before="0" w:line="240" w:lineRule="auto"/>
        <w:jc w:val="left"/>
        <w:rPr>
          <w:rFonts w:asciiTheme="minorHAnsi" w:hAnsiTheme="minorHAnsi"/>
          <w:color w:val="000000"/>
          <w:sz w:val="22"/>
          <w:szCs w:val="22"/>
        </w:rPr>
      </w:pPr>
      <w:r w:rsidRPr="00CC464F">
        <w:rPr>
          <w:rFonts w:asciiTheme="minorHAnsi" w:hAnsiTheme="minorHAnsi"/>
          <w:color w:val="000000"/>
          <w:sz w:val="22"/>
          <w:szCs w:val="22"/>
        </w:rPr>
        <w:t>Humanitarno skladišče</w:t>
      </w:r>
    </w:p>
    <w:p w14:paraId="7D42BBED" w14:textId="77777777" w:rsidR="00CC464F" w:rsidRPr="00CC464F" w:rsidRDefault="00CC464F" w:rsidP="00CC464F">
      <w:pPr>
        <w:pStyle w:val="Naslov2-Plenum2010"/>
        <w:numPr>
          <w:ilvl w:val="0"/>
          <w:numId w:val="4"/>
        </w:numPr>
        <w:pBdr>
          <w:bottom w:val="none" w:sz="0" w:space="0" w:color="auto"/>
        </w:pBdr>
        <w:spacing w:before="0" w:line="240" w:lineRule="auto"/>
        <w:jc w:val="left"/>
        <w:rPr>
          <w:rFonts w:asciiTheme="minorHAnsi" w:hAnsiTheme="minorHAnsi"/>
          <w:color w:val="000000"/>
          <w:sz w:val="22"/>
          <w:szCs w:val="22"/>
        </w:rPr>
      </w:pPr>
      <w:r w:rsidRPr="00CC464F">
        <w:rPr>
          <w:rFonts w:asciiTheme="minorHAnsi" w:hAnsiTheme="minorHAnsi"/>
          <w:color w:val="000000"/>
          <w:sz w:val="22"/>
          <w:szCs w:val="22"/>
        </w:rPr>
        <w:t>Pomoč Romom</w:t>
      </w:r>
    </w:p>
    <w:p w14:paraId="7D42BBEE" w14:textId="77777777" w:rsidR="00CC464F" w:rsidRPr="00CC464F" w:rsidRDefault="00CC464F" w:rsidP="00CC464F">
      <w:pPr>
        <w:pStyle w:val="Naslov2-Plenum2010"/>
        <w:numPr>
          <w:ilvl w:val="0"/>
          <w:numId w:val="4"/>
        </w:numPr>
        <w:pBdr>
          <w:bottom w:val="none" w:sz="0" w:space="0" w:color="auto"/>
        </w:pBdr>
        <w:spacing w:before="0" w:line="240" w:lineRule="auto"/>
        <w:jc w:val="left"/>
        <w:rPr>
          <w:rFonts w:asciiTheme="minorHAnsi" w:hAnsiTheme="minorHAnsi"/>
          <w:color w:val="000000"/>
          <w:sz w:val="22"/>
          <w:szCs w:val="22"/>
        </w:rPr>
      </w:pPr>
      <w:r w:rsidRPr="00CC464F">
        <w:rPr>
          <w:rFonts w:asciiTheme="minorHAnsi" w:hAnsiTheme="minorHAnsi"/>
          <w:color w:val="000000"/>
          <w:sz w:val="22"/>
          <w:szCs w:val="22"/>
        </w:rPr>
        <w:t xml:space="preserve">Letovanja </w:t>
      </w:r>
    </w:p>
    <w:p w14:paraId="7D42BBEF" w14:textId="77777777" w:rsidR="00CC464F" w:rsidRPr="00CC464F" w:rsidRDefault="00CC464F" w:rsidP="00CC464F">
      <w:pPr>
        <w:pStyle w:val="Odstavekseznama"/>
        <w:numPr>
          <w:ilvl w:val="0"/>
          <w:numId w:val="4"/>
        </w:numPr>
        <w:spacing w:after="0" w:line="240" w:lineRule="auto"/>
        <w:jc w:val="both"/>
        <w:rPr>
          <w:color w:val="000000"/>
        </w:rPr>
      </w:pPr>
      <w:r w:rsidRPr="00CC464F">
        <w:rPr>
          <w:color w:val="000000"/>
        </w:rPr>
        <w:t>Dejavnost razdeljevanja hrane iz sklada za evropsko pomoč najbolj ogroženim (FEAD)</w:t>
      </w:r>
    </w:p>
    <w:p w14:paraId="7D42BBF0" w14:textId="77777777" w:rsidR="00CC464F" w:rsidRPr="00CC464F" w:rsidRDefault="00CC464F" w:rsidP="00CC464F">
      <w:pPr>
        <w:pStyle w:val="Odstavekseznama"/>
        <w:numPr>
          <w:ilvl w:val="0"/>
          <w:numId w:val="4"/>
        </w:numPr>
        <w:spacing w:after="0" w:line="240" w:lineRule="auto"/>
        <w:jc w:val="both"/>
        <w:rPr>
          <w:color w:val="000000"/>
        </w:rPr>
      </w:pPr>
      <w:r w:rsidRPr="00CC464F">
        <w:rPr>
          <w:color w:val="000000"/>
        </w:rPr>
        <w:t>Šolske potrebščine</w:t>
      </w:r>
    </w:p>
    <w:p w14:paraId="7D42BBF1" w14:textId="77777777" w:rsidR="00CC464F" w:rsidRPr="00CC464F" w:rsidRDefault="00CC464F" w:rsidP="00CC464F">
      <w:pPr>
        <w:widowControl w:val="0"/>
        <w:tabs>
          <w:tab w:val="left" w:pos="720"/>
        </w:tabs>
        <w:autoSpaceDE w:val="0"/>
        <w:autoSpaceDN w:val="0"/>
        <w:adjustRightInd w:val="0"/>
        <w:spacing w:after="0" w:line="240" w:lineRule="auto"/>
        <w:rPr>
          <w:rFonts w:cs="Tahoma"/>
          <w:b/>
        </w:rPr>
      </w:pPr>
      <w:r w:rsidRPr="00CC464F">
        <w:rPr>
          <w:rFonts w:cs="Tahoma"/>
          <w:b/>
        </w:rPr>
        <w:t>Socialnovarstveni programi,</w:t>
      </w:r>
      <w:r w:rsidR="003C244C">
        <w:rPr>
          <w:rFonts w:cs="Tahoma"/>
          <w:b/>
        </w:rPr>
        <w:t xml:space="preserve"> </w:t>
      </w:r>
      <w:r w:rsidRPr="00CC464F">
        <w:rPr>
          <w:rFonts w:cs="Tahoma"/>
          <w:b/>
        </w:rPr>
        <w:t>ki jih izvaja NŠKM so naslednji:</w:t>
      </w:r>
    </w:p>
    <w:p w14:paraId="7D42BBF2" w14:textId="77777777" w:rsidR="00CC464F" w:rsidRDefault="00CC464F" w:rsidP="00CC464F">
      <w:pPr>
        <w:numPr>
          <w:ilvl w:val="0"/>
          <w:numId w:val="2"/>
        </w:numPr>
        <w:spacing w:after="0" w:line="240" w:lineRule="auto"/>
        <w:jc w:val="both"/>
      </w:pPr>
      <w:r w:rsidRPr="00CC464F">
        <w:t>Sprejemno informacijska in svetovalna pisarna</w:t>
      </w:r>
    </w:p>
    <w:p w14:paraId="7D42BBF3" w14:textId="77777777" w:rsidR="00CC464F" w:rsidRPr="00CC464F" w:rsidRDefault="00CC464F" w:rsidP="00CC464F">
      <w:pPr>
        <w:numPr>
          <w:ilvl w:val="0"/>
          <w:numId w:val="2"/>
        </w:numPr>
        <w:spacing w:after="0" w:line="240" w:lineRule="auto"/>
        <w:jc w:val="both"/>
      </w:pPr>
      <w:r>
        <w:t>Svetovalnica</w:t>
      </w:r>
    </w:p>
    <w:p w14:paraId="7D42BBF4" w14:textId="3462693C" w:rsidR="00CC464F" w:rsidRPr="00CC464F" w:rsidRDefault="002C36E8" w:rsidP="00CC464F">
      <w:pPr>
        <w:numPr>
          <w:ilvl w:val="0"/>
          <w:numId w:val="2"/>
        </w:numPr>
        <w:spacing w:after="0" w:line="240" w:lineRule="auto"/>
        <w:jc w:val="both"/>
      </w:pPr>
      <w:proofErr w:type="spellStart"/>
      <w:r>
        <w:t>Bet.Ka</w:t>
      </w:r>
      <w:proofErr w:type="spellEnd"/>
      <w:r>
        <w:t xml:space="preserve"> – vključevanje oseb s težavami v duševnem zdravju</w:t>
      </w:r>
      <w:r w:rsidR="00CC464F" w:rsidRPr="00CC464F">
        <w:t>,</w:t>
      </w:r>
    </w:p>
    <w:p w14:paraId="7D42BBF5" w14:textId="77777777" w:rsidR="00CC464F" w:rsidRPr="00CC464F" w:rsidRDefault="0097023E" w:rsidP="00CC464F">
      <w:pPr>
        <w:numPr>
          <w:ilvl w:val="0"/>
          <w:numId w:val="2"/>
        </w:numPr>
        <w:spacing w:after="0" w:line="240" w:lineRule="auto"/>
        <w:jc w:val="both"/>
      </w:pPr>
      <w:r>
        <w:t>Zavetišče za brezdomne – sv. Martin</w:t>
      </w:r>
    </w:p>
    <w:p w14:paraId="7D42BBF6" w14:textId="77777777" w:rsidR="00CC464F" w:rsidRPr="00CC464F" w:rsidRDefault="00CC464F" w:rsidP="00CC464F">
      <w:pPr>
        <w:numPr>
          <w:ilvl w:val="0"/>
          <w:numId w:val="2"/>
        </w:numPr>
        <w:spacing w:after="0" w:line="240" w:lineRule="auto"/>
        <w:jc w:val="both"/>
      </w:pPr>
      <w:r w:rsidRPr="00CC464F">
        <w:lastRenderedPageBreak/>
        <w:t>Ambulanta za osebe brez obveznega zdravstvenega zavarovanja s posvetovalnico – Maribor,</w:t>
      </w:r>
    </w:p>
    <w:p w14:paraId="7D42BBF7" w14:textId="77777777" w:rsidR="00CC464F" w:rsidRPr="00CC464F" w:rsidRDefault="00CC464F" w:rsidP="0097023E">
      <w:pPr>
        <w:numPr>
          <w:ilvl w:val="0"/>
          <w:numId w:val="2"/>
        </w:numPr>
        <w:spacing w:after="0" w:line="240" w:lineRule="auto"/>
        <w:jc w:val="both"/>
      </w:pPr>
      <w:r w:rsidRPr="00CC464F">
        <w:t xml:space="preserve">Materinski dom Mozirje-Žalec, </w:t>
      </w:r>
    </w:p>
    <w:p w14:paraId="7D42BBF8" w14:textId="77777777" w:rsidR="00CC464F" w:rsidRPr="00CC464F" w:rsidRDefault="00CC464F" w:rsidP="00CC464F">
      <w:pPr>
        <w:numPr>
          <w:ilvl w:val="0"/>
          <w:numId w:val="3"/>
        </w:numPr>
        <w:spacing w:after="0" w:line="240" w:lineRule="auto"/>
        <w:jc w:val="both"/>
      </w:pPr>
      <w:r w:rsidRPr="00CC464F">
        <w:t>Ljudska kuhinja Betlehem</w:t>
      </w:r>
      <w:r w:rsidR="0097023E">
        <w:t xml:space="preserve"> in </w:t>
      </w:r>
      <w:proofErr w:type="spellStart"/>
      <w:r w:rsidR="0097023E">
        <w:t>Donirana</w:t>
      </w:r>
      <w:proofErr w:type="spellEnd"/>
      <w:r w:rsidR="0097023E">
        <w:t xml:space="preserve"> hrana</w:t>
      </w:r>
      <w:r w:rsidRPr="00CC464F">
        <w:t xml:space="preserve">. </w:t>
      </w:r>
    </w:p>
    <w:p w14:paraId="7D42BBF9" w14:textId="77777777" w:rsidR="003C244C" w:rsidRDefault="003C244C" w:rsidP="00CC464F">
      <w:pPr>
        <w:spacing w:after="0" w:line="240" w:lineRule="auto"/>
        <w:rPr>
          <w:b/>
          <w:color w:val="000000"/>
        </w:rPr>
      </w:pPr>
    </w:p>
    <w:p w14:paraId="7D42BBFA" w14:textId="77777777" w:rsidR="00CC464F" w:rsidRPr="00CC464F" w:rsidRDefault="00CC464F" w:rsidP="00CC464F">
      <w:pPr>
        <w:spacing w:after="0" w:line="240" w:lineRule="auto"/>
        <w:rPr>
          <w:b/>
          <w:color w:val="000000"/>
        </w:rPr>
      </w:pPr>
      <w:r w:rsidRPr="00CC464F">
        <w:rPr>
          <w:b/>
          <w:color w:val="000000"/>
        </w:rPr>
        <w:t>Delo ustanov NŠKM</w:t>
      </w:r>
    </w:p>
    <w:p w14:paraId="7D42BBFB" w14:textId="77777777" w:rsidR="00CC464F" w:rsidRPr="00CC464F" w:rsidRDefault="00CC464F" w:rsidP="00A47D84">
      <w:pPr>
        <w:pStyle w:val="Glava"/>
        <w:tabs>
          <w:tab w:val="left" w:pos="0"/>
        </w:tabs>
        <w:jc w:val="both"/>
        <w:rPr>
          <w:rFonts w:asciiTheme="minorHAnsi" w:hAnsiTheme="minorHAnsi" w:cs="Tahoma"/>
          <w:bCs/>
        </w:rPr>
      </w:pPr>
      <w:r w:rsidRPr="00CC464F">
        <w:rPr>
          <w:rFonts w:asciiTheme="minorHAnsi" w:hAnsiTheme="minorHAnsi"/>
          <w:color w:val="000000"/>
        </w:rPr>
        <w:t xml:space="preserve">Pod okriljem Nadškofijske karitas Maribor delujeta </w:t>
      </w:r>
      <w:r w:rsidRPr="00CC464F">
        <w:rPr>
          <w:rFonts w:asciiTheme="minorHAnsi" w:hAnsiTheme="minorHAnsi" w:cs="Tahoma"/>
          <w:bCs/>
        </w:rPr>
        <w:t>Zavod Karitas za oskrbo, nego in socialo (</w:t>
      </w:r>
      <w:r w:rsidRPr="00CC464F">
        <w:rPr>
          <w:rFonts w:asciiTheme="minorHAnsi" w:hAnsiTheme="minorHAnsi"/>
          <w:color w:val="000000"/>
        </w:rPr>
        <w:t xml:space="preserve">Zavod </w:t>
      </w:r>
      <w:proofErr w:type="spellStart"/>
      <w:r w:rsidRPr="00CC464F">
        <w:rPr>
          <w:rFonts w:asciiTheme="minorHAnsi" w:hAnsiTheme="minorHAnsi"/>
          <w:color w:val="000000"/>
        </w:rPr>
        <w:t>Karion</w:t>
      </w:r>
      <w:proofErr w:type="spellEnd"/>
      <w:r w:rsidRPr="00CC464F">
        <w:rPr>
          <w:rFonts w:asciiTheme="minorHAnsi" w:hAnsiTheme="minorHAnsi"/>
          <w:color w:val="000000"/>
        </w:rPr>
        <w:t>) in Dom Lenart d.o.o., ki na podlagi podeljene koncesije vršita storitev institucionalnega varstva.</w:t>
      </w:r>
    </w:p>
    <w:p w14:paraId="7D42BBFC" w14:textId="77777777" w:rsidR="00CC464F" w:rsidRPr="00CC464F" w:rsidRDefault="00CC464F" w:rsidP="00A47D84">
      <w:pPr>
        <w:spacing w:after="0" w:line="240" w:lineRule="auto"/>
        <w:jc w:val="both"/>
        <w:rPr>
          <w:rFonts w:cs="Arial"/>
        </w:rPr>
      </w:pPr>
      <w:r w:rsidRPr="00CC464F">
        <w:rPr>
          <w:rFonts w:cs="Tahoma"/>
        </w:rPr>
        <w:t xml:space="preserve">Zavod </w:t>
      </w:r>
      <w:proofErr w:type="spellStart"/>
      <w:r w:rsidRPr="00CC464F">
        <w:rPr>
          <w:rFonts w:cs="Tahoma"/>
        </w:rPr>
        <w:t>Karion</w:t>
      </w:r>
      <w:proofErr w:type="spellEnd"/>
      <w:r w:rsidRPr="00CC464F">
        <w:rPr>
          <w:rFonts w:cs="Tahoma"/>
        </w:rPr>
        <w:t xml:space="preserve"> od leta 1996 v Slovenskih Konjicah opravlja storitve vodenja in varstva za 8 odraslih oseb z motnjo v duševnem in telesnem razvoju. Z letom 2004 je začel opravljati tudi storitev institucionalnega varstva starejših v Domu sv. Eme v Šentjanžu pri Dravogradu. Kapaciteta doma je 21 stanovalcev. </w:t>
      </w:r>
      <w:r w:rsidRPr="00CC464F">
        <w:rPr>
          <w:rFonts w:cs="Arial"/>
        </w:rPr>
        <w:t xml:space="preserve">V začetku leta 2008 je zavod pridobil dodatni koncesiji in sicer za delovno varstvo 8 oseb z motnjo v duševnem in telesnem razvoju v Staršah in za celodnevno varstvo za 9 oseb z motnjo v duševnem in telesnem razvoju v Slovenskih Konjicah – Bivalna skupnost. Oktobra 2008 je zavod pridobil koncesijsko pogodbo za izvajanje institucionalnega varstva starejših – Dom Velika Polana za 66 stanovalcev. </w:t>
      </w:r>
    </w:p>
    <w:p w14:paraId="7D42BBFD" w14:textId="77777777" w:rsidR="00CC464F" w:rsidRPr="00CC464F" w:rsidRDefault="00CC464F" w:rsidP="00A47D84">
      <w:pPr>
        <w:spacing w:line="240" w:lineRule="auto"/>
        <w:jc w:val="both"/>
        <w:rPr>
          <w:rFonts w:cs="Arial"/>
        </w:rPr>
      </w:pPr>
      <w:r w:rsidRPr="00CC464F">
        <w:rPr>
          <w:rFonts w:cs="Arial"/>
        </w:rPr>
        <w:t>Ponudba Doma sv. Lenarta obsega: institucionalno varstvo starejših - 150 koncesijskih mest ter oskrbovana stanovanja – 40 enot različnih velikosti.</w:t>
      </w:r>
      <w:r w:rsidR="0097023E">
        <w:rPr>
          <w:rFonts w:cs="Arial"/>
        </w:rPr>
        <w:t xml:space="preserve"> V letu 2018 smo podpisali pogodbo za izvajanje institucionalnega varstva starejših v domu sv. Agate</w:t>
      </w:r>
      <w:r w:rsidR="00A47D84">
        <w:rPr>
          <w:rFonts w:cs="Arial"/>
        </w:rPr>
        <w:t xml:space="preserve"> – 70 oseb</w:t>
      </w:r>
      <w:r w:rsidR="0097023E">
        <w:rPr>
          <w:rFonts w:cs="Arial"/>
        </w:rPr>
        <w:t xml:space="preserve">. </w:t>
      </w:r>
    </w:p>
    <w:p w14:paraId="7D42BBFE" w14:textId="7A7496EE" w:rsidR="00CC464F" w:rsidRPr="00CC464F" w:rsidRDefault="00CC464F" w:rsidP="00CC464F">
      <w:pPr>
        <w:spacing w:after="0" w:line="240" w:lineRule="auto"/>
        <w:jc w:val="both"/>
        <w:rPr>
          <w:color w:val="000000" w:themeColor="text1"/>
        </w:rPr>
      </w:pPr>
      <w:r>
        <w:rPr>
          <w:color w:val="000000" w:themeColor="text1"/>
        </w:rPr>
        <w:t>V</w:t>
      </w:r>
      <w:r w:rsidRPr="00CC464F">
        <w:rPr>
          <w:color w:val="000000" w:themeColor="text1"/>
        </w:rPr>
        <w:t xml:space="preserve"> nadaljevanju predstavljamo nekaj statističnih podatkov iz delovanja programov v letu 20</w:t>
      </w:r>
      <w:r w:rsidR="00B757EE">
        <w:rPr>
          <w:color w:val="000000" w:themeColor="text1"/>
        </w:rPr>
        <w:t>2</w:t>
      </w:r>
      <w:r w:rsidR="003F035A">
        <w:rPr>
          <w:color w:val="000000" w:themeColor="text1"/>
        </w:rPr>
        <w:t>3</w:t>
      </w:r>
      <w:r w:rsidRPr="00CC464F">
        <w:rPr>
          <w:color w:val="000000" w:themeColor="text1"/>
        </w:rPr>
        <w:t>.</w:t>
      </w:r>
    </w:p>
    <w:p w14:paraId="7D42BBFF" w14:textId="77777777" w:rsidR="009F5860" w:rsidRPr="003C244C" w:rsidRDefault="00FD4679" w:rsidP="00CC464F">
      <w:pPr>
        <w:spacing w:after="0" w:line="240" w:lineRule="auto"/>
        <w:jc w:val="both"/>
        <w:rPr>
          <w:b/>
          <w:u w:val="single"/>
        </w:rPr>
      </w:pPr>
      <w:r w:rsidRPr="003C244C">
        <w:rPr>
          <w:b/>
          <w:u w:val="single"/>
        </w:rPr>
        <w:t xml:space="preserve">HUMANITARNI PROGRAMI: </w:t>
      </w:r>
    </w:p>
    <w:p w14:paraId="7D42BC00" w14:textId="77777777" w:rsidR="00F007D7" w:rsidRPr="00CC464F" w:rsidRDefault="00A47D84" w:rsidP="00CC464F">
      <w:pPr>
        <w:spacing w:after="0" w:line="240" w:lineRule="auto"/>
        <w:jc w:val="both"/>
        <w:rPr>
          <w:b/>
        </w:rPr>
      </w:pPr>
      <w:r>
        <w:rPr>
          <w:b/>
        </w:rPr>
        <w:t xml:space="preserve">SPREJEMNO, </w:t>
      </w:r>
      <w:r w:rsidR="00F007D7" w:rsidRPr="00CC464F">
        <w:rPr>
          <w:b/>
        </w:rPr>
        <w:t xml:space="preserve">INFORMACIJSKA </w:t>
      </w:r>
      <w:r>
        <w:rPr>
          <w:b/>
        </w:rPr>
        <w:t xml:space="preserve">IN SVETOVALNA </w:t>
      </w:r>
      <w:r w:rsidR="00F007D7" w:rsidRPr="00CC464F">
        <w:rPr>
          <w:b/>
        </w:rPr>
        <w:t xml:space="preserve">PISARNA – MATERIALNA </w:t>
      </w:r>
      <w:r w:rsidR="00CA4B50">
        <w:rPr>
          <w:b/>
        </w:rPr>
        <w:t xml:space="preserve">IN PSIHOSOCIALNA </w:t>
      </w:r>
      <w:r w:rsidR="00F007D7" w:rsidRPr="00CC464F">
        <w:rPr>
          <w:b/>
        </w:rPr>
        <w:t>POMOČ SOC</w:t>
      </w:r>
      <w:r>
        <w:rPr>
          <w:b/>
        </w:rPr>
        <w:t xml:space="preserve">. </w:t>
      </w:r>
      <w:r w:rsidR="00F007D7" w:rsidRPr="00CC464F">
        <w:rPr>
          <w:b/>
        </w:rPr>
        <w:t>OGROŽENIM</w:t>
      </w:r>
    </w:p>
    <w:p w14:paraId="7D42BC01" w14:textId="0414EF33" w:rsidR="003F6956" w:rsidRDefault="000C0764" w:rsidP="00CC464F">
      <w:pPr>
        <w:spacing w:after="0" w:line="240" w:lineRule="auto"/>
        <w:jc w:val="both"/>
      </w:pPr>
      <w:r>
        <w:t>9.</w:t>
      </w:r>
      <w:r w:rsidR="004B7B5B">
        <w:t>528</w:t>
      </w:r>
      <w:r w:rsidR="00F007D7" w:rsidRPr="00CC464F">
        <w:t xml:space="preserve"> obravnav</w:t>
      </w:r>
      <w:r w:rsidR="000C7CE8" w:rsidRPr="00CC464F">
        <w:t xml:space="preserve"> – podane prošnje, sprejeti telefonski klici, posredovanje informacij, rešili smo </w:t>
      </w:r>
      <w:r w:rsidR="00716B59">
        <w:t>532</w:t>
      </w:r>
      <w:r w:rsidR="000C7CE8" w:rsidRPr="00CC464F">
        <w:t xml:space="preserve"> prošenj za pomoč pri plačilu položnic</w:t>
      </w:r>
      <w:r w:rsidR="0097023E">
        <w:t xml:space="preserve">, </w:t>
      </w:r>
      <w:r w:rsidR="000C7CE8" w:rsidRPr="00CC464F">
        <w:t xml:space="preserve">razdelili </w:t>
      </w:r>
      <w:r w:rsidR="00B757EE">
        <w:t>3.</w:t>
      </w:r>
      <w:r w:rsidR="00D53FB5">
        <w:t>661</w:t>
      </w:r>
      <w:r w:rsidR="0097023E">
        <w:t xml:space="preserve"> </w:t>
      </w:r>
      <w:r w:rsidR="000C7CE8" w:rsidRPr="00CC464F">
        <w:t>prehrambnih paketov</w:t>
      </w:r>
      <w:r w:rsidR="0097023E">
        <w:t>.</w:t>
      </w:r>
      <w:r w:rsidR="00CA4B50">
        <w:t xml:space="preserve"> </w:t>
      </w:r>
    </w:p>
    <w:p w14:paraId="7D42BC02" w14:textId="77777777" w:rsidR="003F6956" w:rsidRDefault="003F6956" w:rsidP="00CC464F">
      <w:pPr>
        <w:spacing w:after="0" w:line="240" w:lineRule="auto"/>
        <w:jc w:val="both"/>
      </w:pPr>
    </w:p>
    <w:p w14:paraId="0926FECE" w14:textId="7CEA76BF" w:rsidR="00957D82" w:rsidRDefault="00957D82" w:rsidP="00957D82">
      <w:pPr>
        <w:spacing w:after="0" w:line="240" w:lineRule="auto"/>
        <w:jc w:val="both"/>
      </w:pPr>
      <w:r>
        <w:t xml:space="preserve">Največje stiske opažamo v tistih primerih, ko družine in posamezniki ne morejo poravnavati osnovnih položnic za nujne življenjske potrebščine (najemnina, elektrika, voda, ogrevanje, …) in druge sprotne obveznosti. Povečani življenjski stroški ter stroški energentov so v zadnjih mesecih največja stiska za večino prosilcev.  </w:t>
      </w:r>
    </w:p>
    <w:p w14:paraId="3809E98C" w14:textId="77777777" w:rsidR="00957D82" w:rsidRDefault="00957D82" w:rsidP="00957D82">
      <w:pPr>
        <w:spacing w:after="0" w:line="240" w:lineRule="auto"/>
        <w:jc w:val="both"/>
      </w:pPr>
      <w:r>
        <w:t xml:space="preserve">Na naša vrata trkajo brezposelni, ki prejemajo denarno socialno pomoč in otroške dodatke pa tudi zaposleni, ki se le s težavo prebijajo iz meseca v mesec. Vse več je upokojencev, ki kljub skromnosti težko preživijo s prejeto pokojnino. Opazne so tudi družine in posamezniki, ki do sedaj še niso potrebovali pomoči Karitas in jih je nenadna stiska, bolezen oz. druge okoliščine pahnila v revščino, da ne morejo preživeti. Ti so še posebej ranljivi, saj so se prvič znašli v brezizhodni situaciji in si sami ne znajo pomagati. </w:t>
      </w:r>
    </w:p>
    <w:p w14:paraId="6F5168FD" w14:textId="77777777" w:rsidR="00957D82" w:rsidRDefault="00957D82" w:rsidP="00957D82">
      <w:pPr>
        <w:spacing w:after="0" w:line="240" w:lineRule="auto"/>
        <w:jc w:val="both"/>
      </w:pPr>
      <w:r>
        <w:t xml:space="preserve">Vedno pogosteje opažamo, da imajo številni iskalci pomoči tudi težave s telesnim in duševnim zdravjem. </w:t>
      </w:r>
    </w:p>
    <w:p w14:paraId="7D42BC06" w14:textId="2135968B" w:rsidR="004605D5" w:rsidRDefault="00957D82" w:rsidP="00957D82">
      <w:pPr>
        <w:spacing w:after="0" w:line="240" w:lineRule="auto"/>
        <w:jc w:val="both"/>
      </w:pPr>
      <w:r>
        <w:t>Poleg potrebe po materialni pomoči moramo ponovno opozoriti na zelo veliko psihosocialno stisko. Zato skušamo nuditi pomoč v obliki informativnih, razbremenilnih ter svetovalnih razgovorov.</w:t>
      </w:r>
    </w:p>
    <w:p w14:paraId="7525C6DC" w14:textId="77777777" w:rsidR="00605D26" w:rsidRDefault="00605D26" w:rsidP="00957D82">
      <w:pPr>
        <w:spacing w:after="0" w:line="240" w:lineRule="auto"/>
        <w:jc w:val="both"/>
      </w:pPr>
    </w:p>
    <w:p w14:paraId="6548ACEC" w14:textId="308BE7A1" w:rsidR="00605D26" w:rsidRPr="00CC464F" w:rsidRDefault="00605D26" w:rsidP="00957D82">
      <w:pPr>
        <w:spacing w:after="0" w:line="240" w:lineRule="auto"/>
        <w:jc w:val="both"/>
        <w:rPr>
          <w:b/>
        </w:rPr>
      </w:pPr>
      <w:r>
        <w:t xml:space="preserve">Ob </w:t>
      </w:r>
      <w:r w:rsidR="008370D5">
        <w:t xml:space="preserve">letošnjih velikih poplavah, plazovih in neurjih je bila poleg materialne pomoči na širšem </w:t>
      </w:r>
      <w:r w:rsidR="00794ABB">
        <w:t>področju Koroške in Podravja s katero smo dosegli preko 8</w:t>
      </w:r>
      <w:r w:rsidR="000224C9">
        <w:t xml:space="preserve">14 gospodinjstev, pomembna tudi bližina in prva psihosocialna pomoč prostovoljcev v mreži Karitas na ogroženem področju. </w:t>
      </w:r>
      <w:r w:rsidR="00794ABB">
        <w:t xml:space="preserve"> </w:t>
      </w:r>
    </w:p>
    <w:p w14:paraId="6D36D162" w14:textId="77777777" w:rsidR="000028EF" w:rsidRDefault="000028EF" w:rsidP="00CC464F">
      <w:pPr>
        <w:spacing w:after="0" w:line="240" w:lineRule="auto"/>
        <w:jc w:val="both"/>
        <w:rPr>
          <w:b/>
        </w:rPr>
      </w:pPr>
    </w:p>
    <w:p w14:paraId="7D42BC07" w14:textId="226A9084" w:rsidR="00F007D7" w:rsidRPr="00E32F4B" w:rsidRDefault="00F007D7" w:rsidP="00CC464F">
      <w:pPr>
        <w:spacing w:after="0" w:line="240" w:lineRule="auto"/>
        <w:jc w:val="both"/>
      </w:pPr>
      <w:r w:rsidRPr="00E32F4B">
        <w:rPr>
          <w:b/>
        </w:rPr>
        <w:t>HUMANITARNO SKLADIŠČE</w:t>
      </w:r>
    </w:p>
    <w:p w14:paraId="7D42BC08" w14:textId="124D3CD5" w:rsidR="000C7CE8" w:rsidRPr="00E32F4B" w:rsidRDefault="004605D5" w:rsidP="00CC464F">
      <w:pPr>
        <w:spacing w:after="0" w:line="240" w:lineRule="auto"/>
        <w:jc w:val="both"/>
      </w:pPr>
      <w:r>
        <w:t>4</w:t>
      </w:r>
      <w:r w:rsidR="001C5D01">
        <w:t>7</w:t>
      </w:r>
      <w:r>
        <w:t xml:space="preserve"> t</w:t>
      </w:r>
      <w:r w:rsidR="00FD4679" w:rsidRPr="00E32F4B">
        <w:t xml:space="preserve"> sprejetih oblačil, </w:t>
      </w:r>
      <w:r w:rsidR="000C7CE8" w:rsidRPr="00E32F4B">
        <w:t xml:space="preserve">pripravili </w:t>
      </w:r>
      <w:r w:rsidR="00F15DA7">
        <w:t>1.030</w:t>
      </w:r>
      <w:r w:rsidR="007D2832" w:rsidRPr="00E32F4B">
        <w:t xml:space="preserve"> </w:t>
      </w:r>
      <w:r w:rsidR="000C7CE8" w:rsidRPr="00E32F4B">
        <w:t>paketov</w:t>
      </w:r>
      <w:r w:rsidR="00301653" w:rsidRPr="00E32F4B">
        <w:t xml:space="preserve"> oblačil in obutve,</w:t>
      </w:r>
      <w:r w:rsidR="0097023E" w:rsidRPr="00E32F4B">
        <w:t xml:space="preserve"> </w:t>
      </w:r>
      <w:r w:rsidR="000C7CE8" w:rsidRPr="00E32F4B">
        <w:t xml:space="preserve">sprejeli </w:t>
      </w:r>
      <w:r w:rsidR="002472B7">
        <w:t>25,8</w:t>
      </w:r>
      <w:r w:rsidR="000C7CE8" w:rsidRPr="00E32F4B">
        <w:t xml:space="preserve"> t različnih donacij prehranskih art</w:t>
      </w:r>
      <w:r>
        <w:t xml:space="preserve">iklov in higienskih potrebščin, </w:t>
      </w:r>
      <w:r w:rsidR="002472B7">
        <w:t xml:space="preserve">7,4 </w:t>
      </w:r>
      <w:r>
        <w:t xml:space="preserve"> t ozimnice in </w:t>
      </w:r>
      <w:r w:rsidR="002472B7">
        <w:t>23,7</w:t>
      </w:r>
      <w:r w:rsidR="000C7CE8" w:rsidRPr="00E32F4B">
        <w:t xml:space="preserve"> t dnevnih donacij (pekarne, trgovine, gostišča)</w:t>
      </w:r>
      <w:r w:rsidR="0097023E" w:rsidRPr="00E32F4B">
        <w:t>.</w:t>
      </w:r>
      <w:r w:rsidR="00A47D84" w:rsidRPr="00E32F4B">
        <w:t xml:space="preserve"> </w:t>
      </w:r>
      <w:r w:rsidR="000343FE">
        <w:t xml:space="preserve">42 t zbrane in razdeljene pomoči ob poplavah, neurjih in plazovih. </w:t>
      </w:r>
      <w:r w:rsidR="00A47D84" w:rsidRPr="00E32F4B">
        <w:t xml:space="preserve">Opravljenih </w:t>
      </w:r>
      <w:r w:rsidR="008E435E" w:rsidRPr="008E435E">
        <w:t>1</w:t>
      </w:r>
      <w:r w:rsidR="001D0898">
        <w:t>18.559</w:t>
      </w:r>
      <w:r w:rsidR="00A47D84" w:rsidRPr="008E435E">
        <w:t xml:space="preserve"> km</w:t>
      </w:r>
      <w:r w:rsidR="00A47D84" w:rsidRPr="00E32F4B">
        <w:t xml:space="preserve"> v zabeleženih </w:t>
      </w:r>
      <w:r w:rsidR="008E435E" w:rsidRPr="008E435E">
        <w:t>2.5</w:t>
      </w:r>
      <w:r w:rsidR="001D0898">
        <w:t>90</w:t>
      </w:r>
      <w:r w:rsidR="00A47D84" w:rsidRPr="008E435E">
        <w:t xml:space="preserve"> humanitarnih prevozih</w:t>
      </w:r>
      <w:r w:rsidR="00A47D84" w:rsidRPr="00E32F4B">
        <w:t xml:space="preserve"> (sprejem, dostava humanitarne pomoči).</w:t>
      </w:r>
    </w:p>
    <w:p w14:paraId="7D42BC09" w14:textId="77777777" w:rsidR="00450B34" w:rsidRDefault="00450B34" w:rsidP="00450B34">
      <w:pPr>
        <w:spacing w:after="0" w:line="240" w:lineRule="auto"/>
        <w:rPr>
          <w:b/>
        </w:rPr>
      </w:pPr>
    </w:p>
    <w:p w14:paraId="7D42BC0A" w14:textId="77777777" w:rsidR="00450B34" w:rsidRPr="00CC464F" w:rsidRDefault="00450B34" w:rsidP="00450B34">
      <w:pPr>
        <w:spacing w:after="0" w:line="240" w:lineRule="auto"/>
        <w:rPr>
          <w:b/>
        </w:rPr>
      </w:pPr>
      <w:r w:rsidRPr="004F57ED">
        <w:rPr>
          <w:b/>
        </w:rPr>
        <w:lastRenderedPageBreak/>
        <w:t>DEJAVNOST</w:t>
      </w:r>
      <w:r w:rsidRPr="00CC464F">
        <w:rPr>
          <w:b/>
        </w:rPr>
        <w:t xml:space="preserve"> RAZDELJEVANJA HRANE IZ SKLADA ZA EVROPSKO POMOČ NAJBOLJ OGROŽENIM (FEAD)</w:t>
      </w:r>
    </w:p>
    <w:p w14:paraId="7D42BC0B" w14:textId="68D8869F" w:rsidR="00450B34" w:rsidRPr="00CC464F" w:rsidRDefault="004605D5" w:rsidP="00450B34">
      <w:pPr>
        <w:spacing w:after="0" w:line="240" w:lineRule="auto"/>
      </w:pPr>
      <w:r>
        <w:t>1</w:t>
      </w:r>
      <w:r w:rsidR="00776D66">
        <w:t>5.054</w:t>
      </w:r>
      <w:r w:rsidR="00450B34" w:rsidRPr="00CC464F">
        <w:t xml:space="preserve"> osebam v celotni mreži NŠKM, vključujoč ŽK,</w:t>
      </w:r>
      <w:r w:rsidR="00450B34">
        <w:t xml:space="preserve"> </w:t>
      </w:r>
      <w:r w:rsidR="00450B34" w:rsidRPr="00CC464F">
        <w:t xml:space="preserve">razdelili  </w:t>
      </w:r>
      <w:r w:rsidR="009B428E">
        <w:t>295</w:t>
      </w:r>
      <w:r w:rsidR="00705B88">
        <w:t>,</w:t>
      </w:r>
      <w:r w:rsidR="009B428E">
        <w:t>26</w:t>
      </w:r>
      <w:r w:rsidR="00450B34">
        <w:t xml:space="preserve"> t</w:t>
      </w:r>
      <w:r w:rsidR="00450B34" w:rsidRPr="00CC464F">
        <w:t xml:space="preserve"> ( moka, testenine, riž, fižol, </w:t>
      </w:r>
      <w:proofErr w:type="spellStart"/>
      <w:r w:rsidR="00450B34" w:rsidRPr="00CC464F">
        <w:t>pelati</w:t>
      </w:r>
      <w:proofErr w:type="spellEnd"/>
      <w:r w:rsidR="00450B34">
        <w:t xml:space="preserve">, </w:t>
      </w:r>
      <w:r w:rsidR="00450B34" w:rsidRPr="00CC464F">
        <w:t>mleko, olje</w:t>
      </w:r>
      <w:r w:rsidR="00CE4547">
        <w:t xml:space="preserve">, </w:t>
      </w:r>
      <w:r w:rsidR="00424C2A">
        <w:t xml:space="preserve">grah, </w:t>
      </w:r>
      <w:r w:rsidR="00CE4547">
        <w:t xml:space="preserve">marmelada, </w:t>
      </w:r>
      <w:r w:rsidR="00917441">
        <w:t>olivno olje,</w:t>
      </w:r>
      <w:r w:rsidR="00E72059">
        <w:t xml:space="preserve"> cvetlični med, goveji golaž, mesni ragu</w:t>
      </w:r>
      <w:r w:rsidR="00450B34" w:rsidRPr="00CC464F">
        <w:t>) prehranskih artiklov</w:t>
      </w:r>
      <w:r w:rsidR="00450B34">
        <w:t>.</w:t>
      </w:r>
    </w:p>
    <w:p w14:paraId="7D42BC0C" w14:textId="77777777" w:rsidR="00FD4679" w:rsidRPr="00CC464F" w:rsidRDefault="00FD4679" w:rsidP="00CC464F">
      <w:pPr>
        <w:spacing w:after="0" w:line="240" w:lineRule="auto"/>
        <w:jc w:val="both"/>
      </w:pPr>
    </w:p>
    <w:p w14:paraId="1BCA0280" w14:textId="77777777" w:rsidR="00323336" w:rsidRDefault="00323336" w:rsidP="00CC464F">
      <w:pPr>
        <w:spacing w:after="0" w:line="240" w:lineRule="auto"/>
        <w:jc w:val="both"/>
        <w:rPr>
          <w:b/>
        </w:rPr>
      </w:pPr>
      <w:r>
        <w:rPr>
          <w:b/>
        </w:rPr>
        <w:t>Pomoč beguncem ob vojni v Ukrajini</w:t>
      </w:r>
    </w:p>
    <w:p w14:paraId="24091A15" w14:textId="5AA8F158" w:rsidR="00323336" w:rsidRDefault="009C18FF" w:rsidP="00CC464F">
      <w:pPr>
        <w:spacing w:after="0" w:line="240" w:lineRule="auto"/>
        <w:jc w:val="both"/>
        <w:rPr>
          <w:bCs/>
        </w:rPr>
      </w:pPr>
      <w:r>
        <w:rPr>
          <w:bCs/>
        </w:rPr>
        <w:t xml:space="preserve">Št. beguncev (družin in posameznikov): </w:t>
      </w:r>
      <w:r w:rsidR="00D32378">
        <w:rPr>
          <w:bCs/>
        </w:rPr>
        <w:t>262</w:t>
      </w:r>
      <w:r w:rsidR="00DB696D">
        <w:rPr>
          <w:bCs/>
        </w:rPr>
        <w:t xml:space="preserve"> družin, </w:t>
      </w:r>
      <w:r w:rsidR="00D32378">
        <w:rPr>
          <w:bCs/>
        </w:rPr>
        <w:t>6</w:t>
      </w:r>
      <w:r w:rsidR="00EF3ADF">
        <w:rPr>
          <w:bCs/>
        </w:rPr>
        <w:t>10</w:t>
      </w:r>
      <w:r w:rsidR="00DB696D">
        <w:rPr>
          <w:bCs/>
        </w:rPr>
        <w:t xml:space="preserve"> oseb. </w:t>
      </w:r>
    </w:p>
    <w:p w14:paraId="14C06A12" w14:textId="77777777" w:rsidR="009953B4" w:rsidRDefault="009953B4" w:rsidP="00CC464F">
      <w:pPr>
        <w:spacing w:after="0" w:line="240" w:lineRule="auto"/>
        <w:jc w:val="both"/>
        <w:rPr>
          <w:bCs/>
        </w:rPr>
      </w:pPr>
    </w:p>
    <w:p w14:paraId="27163F06" w14:textId="4AA15576" w:rsidR="009953B4" w:rsidRDefault="009953B4" w:rsidP="00CC464F">
      <w:pPr>
        <w:spacing w:after="0" w:line="240" w:lineRule="auto"/>
        <w:jc w:val="both"/>
        <w:rPr>
          <w:b/>
        </w:rPr>
      </w:pPr>
      <w:r w:rsidRPr="009953B4">
        <w:rPr>
          <w:b/>
        </w:rPr>
        <w:t>Pomoč ob poplavah, neurjih, plazovih</w:t>
      </w:r>
    </w:p>
    <w:p w14:paraId="00BAF728" w14:textId="709F8DB9" w:rsidR="00C7506C" w:rsidRPr="00C7506C" w:rsidRDefault="00CD32E9" w:rsidP="00C7506C">
      <w:pPr>
        <w:spacing w:after="0" w:line="240" w:lineRule="auto"/>
        <w:jc w:val="both"/>
        <w:rPr>
          <w:bCs/>
        </w:rPr>
      </w:pPr>
      <w:r w:rsidRPr="00C7506C">
        <w:rPr>
          <w:bCs/>
        </w:rPr>
        <w:t>1.306 vlog za humanitarno pomoč, 1.523.639,65 € - skupna vrednost razdeljene humanitarne pomoči,</w:t>
      </w:r>
      <w:r>
        <w:rPr>
          <w:bCs/>
        </w:rPr>
        <w:t xml:space="preserve"> </w:t>
      </w:r>
      <w:r w:rsidRPr="00C7506C">
        <w:rPr>
          <w:bCs/>
        </w:rPr>
        <w:t xml:space="preserve"> mednarodna pomoč Karitas v obliki </w:t>
      </w:r>
      <w:proofErr w:type="spellStart"/>
      <w:r w:rsidRPr="00C7506C">
        <w:rPr>
          <w:bCs/>
        </w:rPr>
        <w:t>razvlažilnikov</w:t>
      </w:r>
      <w:proofErr w:type="spellEnd"/>
      <w:r w:rsidRPr="00C7506C">
        <w:rPr>
          <w:bCs/>
        </w:rPr>
        <w:t>, pump, agregatov, finančnih sredstev,</w:t>
      </w:r>
      <w:r w:rsidR="00B200DD">
        <w:rPr>
          <w:bCs/>
        </w:rPr>
        <w:t xml:space="preserve"> </w:t>
      </w:r>
      <w:r w:rsidR="00B200DD" w:rsidRPr="00C7506C">
        <w:rPr>
          <w:bCs/>
        </w:rPr>
        <w:t>več kot 900 prostovoljcev</w:t>
      </w:r>
      <w:r w:rsidR="00B200DD">
        <w:rPr>
          <w:bCs/>
        </w:rPr>
        <w:t xml:space="preserve"> Karitas</w:t>
      </w:r>
      <w:r w:rsidR="00B200DD" w:rsidRPr="00C7506C">
        <w:rPr>
          <w:bCs/>
        </w:rPr>
        <w:t>,</w:t>
      </w:r>
      <w:r w:rsidR="00B200DD">
        <w:rPr>
          <w:bCs/>
        </w:rPr>
        <w:t xml:space="preserve"> </w:t>
      </w:r>
      <w:r w:rsidR="00C7506C" w:rsidRPr="00C7506C">
        <w:rPr>
          <w:bCs/>
        </w:rPr>
        <w:t>12.000 opravljenih prostovoljnih ur,</w:t>
      </w:r>
      <w:r w:rsidR="00B31EB7">
        <w:rPr>
          <w:bCs/>
        </w:rPr>
        <w:t xml:space="preserve"> </w:t>
      </w:r>
      <w:r w:rsidR="00C7506C" w:rsidRPr="00C7506C">
        <w:rPr>
          <w:bCs/>
        </w:rPr>
        <w:t>150 palet humanitarne pomoči</w:t>
      </w:r>
      <w:r w:rsidR="00B31EB7">
        <w:rPr>
          <w:bCs/>
        </w:rPr>
        <w:t>.</w:t>
      </w:r>
    </w:p>
    <w:p w14:paraId="3429536E" w14:textId="77777777" w:rsidR="00323336" w:rsidRDefault="00323336" w:rsidP="00CC464F">
      <w:pPr>
        <w:spacing w:after="0" w:line="240" w:lineRule="auto"/>
        <w:jc w:val="both"/>
        <w:rPr>
          <w:b/>
        </w:rPr>
      </w:pPr>
    </w:p>
    <w:p w14:paraId="7D42BC0D" w14:textId="0C3A505A" w:rsidR="00F007D7" w:rsidRPr="00CC464F" w:rsidRDefault="00F007D7" w:rsidP="00CC464F">
      <w:pPr>
        <w:spacing w:after="0" w:line="240" w:lineRule="auto"/>
        <w:jc w:val="both"/>
      </w:pPr>
      <w:r w:rsidRPr="00CC464F">
        <w:rPr>
          <w:b/>
        </w:rPr>
        <w:t>LJUDSKA KUHINJA BETLEHEM</w:t>
      </w:r>
      <w:r w:rsidRPr="00CC464F">
        <w:t xml:space="preserve"> </w:t>
      </w:r>
    </w:p>
    <w:p w14:paraId="7D42BC0E" w14:textId="324BB8A2" w:rsidR="00FD4679" w:rsidRPr="00CC464F" w:rsidRDefault="002037D8" w:rsidP="00CC464F">
      <w:pPr>
        <w:spacing w:after="0" w:line="240" w:lineRule="auto"/>
        <w:jc w:val="both"/>
      </w:pPr>
      <w:r>
        <w:t>8</w:t>
      </w:r>
      <w:r w:rsidR="00CC206F">
        <w:t>9</w:t>
      </w:r>
      <w:r w:rsidR="002140C2" w:rsidRPr="00CC464F">
        <w:t xml:space="preserve"> unikatnih</w:t>
      </w:r>
      <w:r w:rsidR="00F007D7" w:rsidRPr="00CC464F">
        <w:t xml:space="preserve"> up.</w:t>
      </w:r>
      <w:r w:rsidR="00FD4679" w:rsidRPr="00CC464F">
        <w:t xml:space="preserve">, </w:t>
      </w:r>
      <w:r w:rsidR="004605D5">
        <w:t>1</w:t>
      </w:r>
      <w:r w:rsidR="003B6365">
        <w:t>9.107</w:t>
      </w:r>
      <w:r w:rsidR="00FD4679" w:rsidRPr="00CC464F">
        <w:t xml:space="preserve"> obrokov, povprečje </w:t>
      </w:r>
      <w:r>
        <w:t>55</w:t>
      </w:r>
      <w:r w:rsidR="00F007D7" w:rsidRPr="00CC464F">
        <w:t xml:space="preserve"> </w:t>
      </w:r>
      <w:r w:rsidR="00FD4679" w:rsidRPr="00CC464F">
        <w:t>-</w:t>
      </w:r>
      <w:r w:rsidR="00F007D7" w:rsidRPr="00CC464F">
        <w:t xml:space="preserve"> </w:t>
      </w:r>
      <w:r>
        <w:t>60</w:t>
      </w:r>
      <w:r w:rsidR="00FD4679" w:rsidRPr="00CC464F">
        <w:t xml:space="preserve"> oseb na dan</w:t>
      </w:r>
      <w:r w:rsidR="004F57ED">
        <w:t>.</w:t>
      </w:r>
    </w:p>
    <w:p w14:paraId="7D42BC0F" w14:textId="77777777" w:rsidR="00FD4679" w:rsidRPr="00CC464F" w:rsidRDefault="00FD4679" w:rsidP="00CC464F">
      <w:pPr>
        <w:spacing w:after="0" w:line="240" w:lineRule="auto"/>
        <w:jc w:val="both"/>
      </w:pPr>
    </w:p>
    <w:p w14:paraId="7D42BC10" w14:textId="77777777" w:rsidR="00F007D7" w:rsidRPr="00CC464F" w:rsidRDefault="00F007D7" w:rsidP="00CC464F">
      <w:pPr>
        <w:spacing w:after="0" w:line="240" w:lineRule="auto"/>
        <w:jc w:val="both"/>
        <w:rPr>
          <w:b/>
        </w:rPr>
      </w:pPr>
      <w:r w:rsidRPr="00CC464F">
        <w:rPr>
          <w:b/>
        </w:rPr>
        <w:t>DONIRANA HRANA</w:t>
      </w:r>
    </w:p>
    <w:p w14:paraId="7D42BC11" w14:textId="6E17428A" w:rsidR="00A47D84" w:rsidRDefault="004605D5" w:rsidP="00A47D84">
      <w:pPr>
        <w:pStyle w:val="BasicParagraph"/>
        <w:rPr>
          <w:spacing w:val="-5"/>
        </w:rPr>
      </w:pPr>
      <w:r>
        <w:t>2</w:t>
      </w:r>
      <w:r w:rsidR="003B6365">
        <w:t>91</w:t>
      </w:r>
      <w:r w:rsidR="00FD4679" w:rsidRPr="00CC464F">
        <w:t xml:space="preserve"> unikatnih up. – </w:t>
      </w:r>
      <w:r w:rsidR="00843F0B">
        <w:t>864</w:t>
      </w:r>
      <w:r>
        <w:t xml:space="preserve"> </w:t>
      </w:r>
      <w:r w:rsidR="00FD4679" w:rsidRPr="00CC464F">
        <w:t xml:space="preserve">oseb, informativni pogovor, spremljanje </w:t>
      </w:r>
      <w:r w:rsidR="0097023E">
        <w:t xml:space="preserve">3 </w:t>
      </w:r>
      <w:r w:rsidR="00FD4679" w:rsidRPr="00CC464F">
        <w:t>x letno</w:t>
      </w:r>
      <w:r w:rsidR="0097023E">
        <w:t xml:space="preserve">, </w:t>
      </w:r>
      <w:r w:rsidR="00F007D7" w:rsidRPr="00CC464F">
        <w:t xml:space="preserve"> razdeljeno </w:t>
      </w:r>
      <w:r w:rsidR="00590F11">
        <w:t>472</w:t>
      </w:r>
      <w:r w:rsidR="00F007D7" w:rsidRPr="00CC464F">
        <w:t xml:space="preserve"> </w:t>
      </w:r>
      <w:r w:rsidR="00E9152B">
        <w:t>t</w:t>
      </w:r>
      <w:r w:rsidR="00A47D84">
        <w:t xml:space="preserve">. </w:t>
      </w:r>
      <w:r w:rsidR="00A47D84">
        <w:rPr>
          <w:spacing w:val="-5"/>
        </w:rPr>
        <w:t xml:space="preserve">Večina prejemnikov je bila vključenih enkrat tedensko. Po vnaprejšnjem fiksnem razporedu vsakodnevno vključili do </w:t>
      </w:r>
      <w:r w:rsidR="00E02469">
        <w:rPr>
          <w:spacing w:val="-5"/>
        </w:rPr>
        <w:t>3</w:t>
      </w:r>
      <w:r w:rsidR="00590F11">
        <w:rPr>
          <w:spacing w:val="-5"/>
        </w:rPr>
        <w:t>5</w:t>
      </w:r>
      <w:r w:rsidR="00A47D84">
        <w:rPr>
          <w:spacing w:val="-5"/>
        </w:rPr>
        <w:t xml:space="preserve"> prejemni</w:t>
      </w:r>
      <w:r w:rsidR="00E02469">
        <w:rPr>
          <w:spacing w:val="-5"/>
        </w:rPr>
        <w:t>kov donirane hrane dnevno ali 59-107</w:t>
      </w:r>
      <w:r w:rsidR="00A47D84">
        <w:rPr>
          <w:spacing w:val="-5"/>
        </w:rPr>
        <w:t xml:space="preserve"> oseb dnevno. Ob vzpostavitvi mreže dnevnih prevzemov donirane hrane s strani ŽK v MB ter drugih soc. ustanov ocenjujemo na vključitev</w:t>
      </w:r>
      <w:r w:rsidR="00E02469">
        <w:rPr>
          <w:spacing w:val="-5"/>
        </w:rPr>
        <w:t xml:space="preserve"> dodatnih 60-120</w:t>
      </w:r>
      <w:r w:rsidR="00A47D84">
        <w:rPr>
          <w:spacing w:val="-5"/>
        </w:rPr>
        <w:t xml:space="preserve"> oseb (skupaj 1</w:t>
      </w:r>
      <w:r w:rsidR="00E02469">
        <w:rPr>
          <w:spacing w:val="-5"/>
        </w:rPr>
        <w:t>19-227</w:t>
      </w:r>
      <w:r w:rsidR="00A47D84">
        <w:rPr>
          <w:spacing w:val="-5"/>
        </w:rPr>
        <w:t xml:space="preserve"> oseb dnevno).</w:t>
      </w:r>
    </w:p>
    <w:p w14:paraId="14024730" w14:textId="548ECCCA" w:rsidR="0071597F" w:rsidRPr="00914697" w:rsidRDefault="00B51045" w:rsidP="0071597F">
      <w:pPr>
        <w:jc w:val="both"/>
        <w:rPr>
          <w:rFonts w:ascii="Calibri" w:eastAsia="Calibri" w:hAnsi="Calibri" w:cs="Calibri"/>
        </w:rPr>
      </w:pPr>
      <w:r>
        <w:rPr>
          <w:spacing w:val="-5"/>
        </w:rPr>
        <w:t xml:space="preserve">Prevzem donirane hrane v 30 trgovinah in trgovskih centrih v MB in okolici. V </w:t>
      </w:r>
      <w:r w:rsidR="0071597F">
        <w:rPr>
          <w:spacing w:val="-5"/>
        </w:rPr>
        <w:t>letu 2023 je v programu DH</w:t>
      </w:r>
      <w:r>
        <w:rPr>
          <w:spacing w:val="-5"/>
        </w:rPr>
        <w:t xml:space="preserve"> sodelovalo </w:t>
      </w:r>
      <w:r w:rsidR="0077625F">
        <w:rPr>
          <w:spacing w:val="-5"/>
        </w:rPr>
        <w:t>50 (</w:t>
      </w:r>
      <w:r w:rsidR="0071597F">
        <w:rPr>
          <w:rFonts w:ascii="Calibri" w:eastAsia="Calibri" w:hAnsi="Calibri" w:cs="Calibri"/>
        </w:rPr>
        <w:t xml:space="preserve">28 – večerni in 22 jutranji del) </w:t>
      </w:r>
      <w:r w:rsidR="0071597F" w:rsidRPr="00914697">
        <w:rPr>
          <w:rFonts w:ascii="Calibri" w:eastAsia="Calibri" w:hAnsi="Calibri" w:cs="Calibri"/>
        </w:rPr>
        <w:t xml:space="preserve">sodelavcev in prostovoljcev Karitas, ki so opravili 13.058 </w:t>
      </w:r>
      <w:proofErr w:type="spellStart"/>
      <w:r w:rsidR="0071597F" w:rsidRPr="00914697">
        <w:rPr>
          <w:rFonts w:ascii="Calibri" w:eastAsia="Calibri" w:hAnsi="Calibri" w:cs="Calibri"/>
        </w:rPr>
        <w:t>delovnih</w:t>
      </w:r>
      <w:r w:rsidR="00E15245">
        <w:rPr>
          <w:rFonts w:ascii="Calibri" w:eastAsia="Calibri" w:hAnsi="Calibri" w:cs="Calibri"/>
        </w:rPr>
        <w:t>_prostovoljskih</w:t>
      </w:r>
      <w:proofErr w:type="spellEnd"/>
      <w:r w:rsidR="0071597F" w:rsidRPr="00914697">
        <w:rPr>
          <w:rFonts w:ascii="Calibri" w:eastAsia="Calibri" w:hAnsi="Calibri" w:cs="Calibri"/>
        </w:rPr>
        <w:t xml:space="preserve"> ur katera se nanašajo na prevzem, skladiščenje, sortiranje in razdeljevanje hrane socialno najbolj šibkim vključenim prejemnikom ter vodenje ustreznih evidenc in skrb za red in čistočo. </w:t>
      </w:r>
    </w:p>
    <w:p w14:paraId="3671B828" w14:textId="77777777" w:rsidR="0071597F" w:rsidRPr="00914697" w:rsidRDefault="0071597F" w:rsidP="0071597F">
      <w:pPr>
        <w:jc w:val="both"/>
        <w:rPr>
          <w:rFonts w:ascii="Calibri" w:eastAsia="Calibri" w:hAnsi="Calibri" w:cs="Calibri"/>
        </w:rPr>
      </w:pPr>
      <w:r w:rsidRPr="00914697">
        <w:rPr>
          <w:rFonts w:ascii="Calibri" w:eastAsia="Calibri" w:hAnsi="Calibri" w:cs="Calibri"/>
        </w:rPr>
        <w:t xml:space="preserve">V delu vsakodnevnega prevzema 'Donirane hrane' je bilo opravljeno v elevacijskem obdobju 53.434 km ter zabeleženih 1.819 potnih nalogov. </w:t>
      </w:r>
    </w:p>
    <w:p w14:paraId="7D42BC13" w14:textId="77777777" w:rsidR="00F007D7" w:rsidRPr="00CC464F" w:rsidRDefault="00FD4679" w:rsidP="00CC464F">
      <w:pPr>
        <w:spacing w:after="0" w:line="240" w:lineRule="auto"/>
        <w:jc w:val="both"/>
      </w:pPr>
      <w:r w:rsidRPr="00CC464F">
        <w:rPr>
          <w:b/>
        </w:rPr>
        <w:t>LETOVANJA</w:t>
      </w:r>
    </w:p>
    <w:p w14:paraId="7D42BC14" w14:textId="5DDE6E0C" w:rsidR="00FD4679" w:rsidRPr="00CC464F" w:rsidRDefault="00B06D5C" w:rsidP="00CC464F">
      <w:pPr>
        <w:spacing w:after="0" w:line="240" w:lineRule="auto"/>
        <w:jc w:val="both"/>
      </w:pPr>
      <w:r>
        <w:t>22</w:t>
      </w:r>
      <w:r w:rsidR="00E02469">
        <w:t xml:space="preserve"> otrok in mladoletnikov, </w:t>
      </w:r>
      <w:r w:rsidR="00EB1512">
        <w:t>47</w:t>
      </w:r>
      <w:r w:rsidR="00FD4679" w:rsidRPr="00CC464F">
        <w:t xml:space="preserve"> starostnikov, </w:t>
      </w:r>
      <w:r w:rsidR="00C04E72">
        <w:t>1</w:t>
      </w:r>
      <w:r w:rsidR="00CC239E">
        <w:t>7</w:t>
      </w:r>
      <w:r w:rsidR="00FD4679" w:rsidRPr="00CC464F">
        <w:t xml:space="preserve"> družin (</w:t>
      </w:r>
      <w:r w:rsidR="00CC239E">
        <w:t>75</w:t>
      </w:r>
      <w:r w:rsidR="00FD4679" w:rsidRPr="00CC464F">
        <w:t xml:space="preserve"> članov)</w:t>
      </w:r>
      <w:r w:rsidR="00E02469">
        <w:t xml:space="preserve">, </w:t>
      </w:r>
      <w:r w:rsidR="00FF0D18">
        <w:t>24</w:t>
      </w:r>
      <w:r w:rsidR="00E02469">
        <w:t xml:space="preserve"> brezdomnih oseb</w:t>
      </w:r>
      <w:r w:rsidR="00E9152B">
        <w:t>.</w:t>
      </w:r>
    </w:p>
    <w:p w14:paraId="7D42BC15" w14:textId="77777777" w:rsidR="00FD4679" w:rsidRPr="00CC464F" w:rsidRDefault="00FD4679" w:rsidP="00CC464F">
      <w:pPr>
        <w:spacing w:after="0" w:line="240" w:lineRule="auto"/>
        <w:jc w:val="both"/>
      </w:pPr>
    </w:p>
    <w:p w14:paraId="7D42BC16" w14:textId="77777777" w:rsidR="002140C2" w:rsidRPr="00CC464F" w:rsidRDefault="000C7CE8" w:rsidP="00CC464F">
      <w:pPr>
        <w:spacing w:after="0" w:line="240" w:lineRule="auto"/>
        <w:rPr>
          <w:b/>
        </w:rPr>
      </w:pPr>
      <w:r w:rsidRPr="00CC464F">
        <w:rPr>
          <w:b/>
        </w:rPr>
        <w:t xml:space="preserve">ŠOLSKE POTREBŠČINE </w:t>
      </w:r>
    </w:p>
    <w:p w14:paraId="7D42BC17" w14:textId="338C7326" w:rsidR="00E9152B" w:rsidRDefault="00E02469" w:rsidP="00E9152B">
      <w:pPr>
        <w:spacing w:line="240" w:lineRule="auto"/>
        <w:jc w:val="both"/>
        <w:rPr>
          <w:bCs/>
          <w:color w:val="000000"/>
          <w:szCs w:val="24"/>
        </w:rPr>
      </w:pPr>
      <w:r>
        <w:t>3</w:t>
      </w:r>
      <w:r w:rsidR="004A2B8A">
        <w:t>24</w:t>
      </w:r>
      <w:r w:rsidR="000C7CE8" w:rsidRPr="00CC464F">
        <w:t xml:space="preserve"> otrokom pri nakupu delovnih zvezkov ozir</w:t>
      </w:r>
      <w:r w:rsidR="00E9152B">
        <w:t xml:space="preserve">oma pomoč pri plačilu učbenike, </w:t>
      </w:r>
      <w:r w:rsidR="00E9152B">
        <w:rPr>
          <w:bCs/>
          <w:color w:val="000000"/>
          <w:szCs w:val="24"/>
        </w:rPr>
        <w:t xml:space="preserve">in </w:t>
      </w:r>
      <w:r>
        <w:rPr>
          <w:bCs/>
          <w:color w:val="000000"/>
          <w:szCs w:val="24"/>
        </w:rPr>
        <w:t>1.</w:t>
      </w:r>
      <w:r w:rsidR="00FA78AB">
        <w:rPr>
          <w:bCs/>
          <w:color w:val="000000"/>
          <w:szCs w:val="24"/>
        </w:rPr>
        <w:t>574</w:t>
      </w:r>
      <w:r w:rsidR="00E9152B">
        <w:rPr>
          <w:bCs/>
          <w:color w:val="000000"/>
          <w:szCs w:val="24"/>
        </w:rPr>
        <w:t xml:space="preserve"> otrokom z zvezki oz. ostalimi šolskimi potrebščinami.</w:t>
      </w:r>
      <w:r w:rsidR="008D5520">
        <w:rPr>
          <w:bCs/>
          <w:color w:val="000000"/>
          <w:szCs w:val="24"/>
        </w:rPr>
        <w:t xml:space="preserve"> </w:t>
      </w:r>
    </w:p>
    <w:p w14:paraId="7D42BC18" w14:textId="77777777" w:rsidR="008D5520" w:rsidRPr="008D5520" w:rsidRDefault="008D5520" w:rsidP="008D5520">
      <w:pPr>
        <w:spacing w:after="0" w:line="240" w:lineRule="auto"/>
        <w:jc w:val="both"/>
        <w:rPr>
          <w:b/>
          <w:bCs/>
          <w:color w:val="000000"/>
          <w:szCs w:val="24"/>
        </w:rPr>
      </w:pPr>
      <w:r w:rsidRPr="008D5520">
        <w:rPr>
          <w:b/>
          <w:bCs/>
          <w:color w:val="000000"/>
          <w:szCs w:val="24"/>
        </w:rPr>
        <w:t>UČNA POMOČ</w:t>
      </w:r>
    </w:p>
    <w:p w14:paraId="7D42BC19" w14:textId="735058B2" w:rsidR="008D5520" w:rsidRPr="00892C42" w:rsidRDefault="0072139E" w:rsidP="00E9152B">
      <w:pPr>
        <w:spacing w:line="240" w:lineRule="auto"/>
        <w:jc w:val="both"/>
        <w:rPr>
          <w:bCs/>
          <w:color w:val="000000"/>
          <w:szCs w:val="24"/>
        </w:rPr>
      </w:pPr>
      <w:r>
        <w:rPr>
          <w:bCs/>
          <w:color w:val="000000"/>
          <w:szCs w:val="24"/>
        </w:rPr>
        <w:t>19</w:t>
      </w:r>
      <w:r w:rsidR="008D5520">
        <w:rPr>
          <w:bCs/>
          <w:color w:val="000000"/>
          <w:szCs w:val="24"/>
        </w:rPr>
        <w:t xml:space="preserve"> otrokom, osnovnošolcem in srednješolcem 1 x tedensko nudilo na </w:t>
      </w:r>
      <w:r w:rsidR="00C73F99">
        <w:rPr>
          <w:bCs/>
          <w:color w:val="000000"/>
          <w:szCs w:val="24"/>
        </w:rPr>
        <w:t>2</w:t>
      </w:r>
      <w:r>
        <w:rPr>
          <w:bCs/>
          <w:color w:val="000000"/>
          <w:szCs w:val="24"/>
        </w:rPr>
        <w:t>6</w:t>
      </w:r>
      <w:r w:rsidR="008D5520">
        <w:rPr>
          <w:bCs/>
          <w:color w:val="000000"/>
          <w:szCs w:val="24"/>
        </w:rPr>
        <w:t xml:space="preserve"> srečanjih vključenih </w:t>
      </w:r>
      <w:r w:rsidR="00E02469">
        <w:rPr>
          <w:bCs/>
          <w:color w:val="000000"/>
          <w:szCs w:val="24"/>
        </w:rPr>
        <w:t>2</w:t>
      </w:r>
      <w:r w:rsidR="0028126A">
        <w:rPr>
          <w:bCs/>
          <w:color w:val="000000"/>
          <w:szCs w:val="24"/>
        </w:rPr>
        <w:t>5</w:t>
      </w:r>
      <w:r w:rsidR="00C73F99">
        <w:rPr>
          <w:bCs/>
          <w:color w:val="000000"/>
          <w:szCs w:val="24"/>
        </w:rPr>
        <w:t xml:space="preserve"> </w:t>
      </w:r>
      <w:r w:rsidR="008D5520">
        <w:rPr>
          <w:bCs/>
          <w:color w:val="000000"/>
          <w:szCs w:val="24"/>
        </w:rPr>
        <w:t xml:space="preserve">prostovoljcev, ki so opravili </w:t>
      </w:r>
      <w:r w:rsidR="0028126A">
        <w:rPr>
          <w:bCs/>
          <w:color w:val="000000"/>
          <w:szCs w:val="24"/>
        </w:rPr>
        <w:t>450</w:t>
      </w:r>
      <w:r w:rsidR="008D5520">
        <w:rPr>
          <w:bCs/>
          <w:color w:val="000000"/>
          <w:szCs w:val="24"/>
        </w:rPr>
        <w:t xml:space="preserve"> ur prostovoljnega dela</w:t>
      </w:r>
      <w:r w:rsidR="00407B5C">
        <w:rPr>
          <w:bCs/>
          <w:color w:val="000000"/>
          <w:szCs w:val="24"/>
        </w:rPr>
        <w:t>.</w:t>
      </w:r>
    </w:p>
    <w:p w14:paraId="7D42BC1A" w14:textId="77777777" w:rsidR="00FD19C5" w:rsidRPr="00CC464F" w:rsidRDefault="00FD19C5" w:rsidP="00CC464F">
      <w:pPr>
        <w:spacing w:after="0" w:line="240" w:lineRule="auto"/>
      </w:pPr>
    </w:p>
    <w:p w14:paraId="7D42BC1B" w14:textId="77777777" w:rsidR="002140C2" w:rsidRPr="003C244C" w:rsidRDefault="002140C2" w:rsidP="00CC464F">
      <w:pPr>
        <w:spacing w:after="0" w:line="240" w:lineRule="auto"/>
        <w:rPr>
          <w:b/>
          <w:u w:val="single"/>
        </w:rPr>
      </w:pPr>
      <w:r w:rsidRPr="003C244C">
        <w:rPr>
          <w:b/>
          <w:u w:val="single"/>
        </w:rPr>
        <w:t>SOCIALNOVARSTVENI PROGRAMI:</w:t>
      </w:r>
    </w:p>
    <w:p w14:paraId="7D42BC1C" w14:textId="77777777" w:rsidR="00F007D7" w:rsidRPr="00CC464F" w:rsidRDefault="00E9152B" w:rsidP="00CC464F">
      <w:pPr>
        <w:spacing w:after="0" w:line="240" w:lineRule="auto"/>
        <w:rPr>
          <w:b/>
        </w:rPr>
      </w:pPr>
      <w:r>
        <w:rPr>
          <w:b/>
        </w:rPr>
        <w:t>Zavetišče za brezdomne – sv. Martin</w:t>
      </w:r>
    </w:p>
    <w:p w14:paraId="7D42BC1D" w14:textId="455DDE94" w:rsidR="00FD4679" w:rsidRPr="00CC464F" w:rsidRDefault="0028126A" w:rsidP="00CC464F">
      <w:pPr>
        <w:spacing w:after="0" w:line="240" w:lineRule="auto"/>
        <w:rPr>
          <w:b/>
        </w:rPr>
      </w:pPr>
      <w:r>
        <w:t>92</w:t>
      </w:r>
      <w:r w:rsidR="007D2832" w:rsidRPr="00CC464F">
        <w:t xml:space="preserve"> unikatnih up</w:t>
      </w:r>
      <w:r w:rsidR="00E02469">
        <w:t>orabnikov, realizirali 6.</w:t>
      </w:r>
      <w:r w:rsidR="001F39B9">
        <w:t>629</w:t>
      </w:r>
      <w:r w:rsidR="00551623">
        <w:t xml:space="preserve"> nočitev</w:t>
      </w:r>
      <w:r w:rsidR="00E02469">
        <w:t xml:space="preserve">, pomoč zunanjim uporabnikom – </w:t>
      </w:r>
      <w:r w:rsidR="001F39B9">
        <w:t>2.657</w:t>
      </w:r>
      <w:r w:rsidR="00E02469">
        <w:t xml:space="preserve"> storitev</w:t>
      </w:r>
      <w:r w:rsidR="00551623">
        <w:t xml:space="preserve">. </w:t>
      </w:r>
    </w:p>
    <w:p w14:paraId="7D42BC1E" w14:textId="77777777" w:rsidR="00FD4679" w:rsidRPr="00CC464F" w:rsidRDefault="00FD4679" w:rsidP="00CC464F">
      <w:pPr>
        <w:spacing w:after="0" w:line="240" w:lineRule="auto"/>
      </w:pPr>
    </w:p>
    <w:p w14:paraId="7D42BC1F" w14:textId="0B55092A" w:rsidR="002140C2" w:rsidRPr="00CC464F" w:rsidRDefault="00FD4679" w:rsidP="00CC464F">
      <w:pPr>
        <w:spacing w:after="0" w:line="240" w:lineRule="auto"/>
      </w:pPr>
      <w:r w:rsidRPr="00CC464F">
        <w:rPr>
          <w:b/>
        </w:rPr>
        <w:t>AMBULANTA</w:t>
      </w:r>
      <w:r w:rsidRPr="00CC464F">
        <w:t xml:space="preserve"> –</w:t>
      </w:r>
      <w:r w:rsidR="00551623">
        <w:t xml:space="preserve"> </w:t>
      </w:r>
      <w:r w:rsidR="00F1168A">
        <w:t>263</w:t>
      </w:r>
      <w:r w:rsidRPr="00CC464F">
        <w:t xml:space="preserve"> obravnav, </w:t>
      </w:r>
      <w:r w:rsidR="002140C2" w:rsidRPr="00CC464F">
        <w:t>tudi zobozdravstvene storitve, laboratorijske preiskave, EKG snemanja,</w:t>
      </w:r>
    </w:p>
    <w:p w14:paraId="7D42BC20" w14:textId="00200D73" w:rsidR="00FD4679" w:rsidRPr="00CC464F" w:rsidRDefault="002140C2" w:rsidP="00CC464F">
      <w:pPr>
        <w:spacing w:after="0" w:line="240" w:lineRule="auto"/>
      </w:pPr>
      <w:r w:rsidRPr="00CC464F">
        <w:t>možnost tuširanja pred obiskom zdravnika</w:t>
      </w:r>
      <w:r w:rsidR="00FD4679" w:rsidRPr="00CC464F">
        <w:t>,</w:t>
      </w:r>
      <w:r w:rsidR="008D5520">
        <w:t xml:space="preserve"> </w:t>
      </w:r>
      <w:r w:rsidR="00F1168A">
        <w:t>79</w:t>
      </w:r>
      <w:r w:rsidR="00551623">
        <w:t xml:space="preserve"> unikatnih uporabnikov,</w:t>
      </w:r>
      <w:r w:rsidR="008D5520">
        <w:t xml:space="preserve"> </w:t>
      </w:r>
      <w:r w:rsidR="00E02469">
        <w:t>6</w:t>
      </w:r>
      <w:r w:rsidR="00F73C06">
        <w:t>0</w:t>
      </w:r>
      <w:r w:rsidR="003F6956">
        <w:t xml:space="preserve"> </w:t>
      </w:r>
      <w:r w:rsidR="00E02469">
        <w:t xml:space="preserve">laboratorijskih preiskav, </w:t>
      </w:r>
      <w:r w:rsidR="008F50EE">
        <w:t>138</w:t>
      </w:r>
      <w:r w:rsidR="008D5520">
        <w:t xml:space="preserve"> obravnav v sklopu socialnovarstvenega programa s higienskim delom</w:t>
      </w:r>
      <w:r w:rsidR="00551623">
        <w:t>.</w:t>
      </w:r>
    </w:p>
    <w:p w14:paraId="7D42BC21" w14:textId="77777777" w:rsidR="002140C2" w:rsidRPr="00CC464F" w:rsidRDefault="002140C2" w:rsidP="00CC464F">
      <w:pPr>
        <w:spacing w:after="0" w:line="240" w:lineRule="auto"/>
      </w:pPr>
    </w:p>
    <w:p w14:paraId="7D42BC22" w14:textId="77777777" w:rsidR="00F007D7" w:rsidRPr="00CC464F" w:rsidRDefault="007D2832" w:rsidP="00CC464F">
      <w:pPr>
        <w:spacing w:after="0" w:line="240" w:lineRule="auto"/>
      </w:pPr>
      <w:r w:rsidRPr="00CC464F">
        <w:rPr>
          <w:b/>
        </w:rPr>
        <w:t>MATERINSKI DOM MOZIRJE – ŽALEC</w:t>
      </w:r>
      <w:r w:rsidR="00F007D7" w:rsidRPr="00CC464F">
        <w:t xml:space="preserve"> </w:t>
      </w:r>
    </w:p>
    <w:p w14:paraId="7D42BC23" w14:textId="5D7F71E0" w:rsidR="00F007D7" w:rsidRDefault="00E02469" w:rsidP="00CC464F">
      <w:pPr>
        <w:spacing w:after="0" w:line="240" w:lineRule="auto"/>
        <w:rPr>
          <w:color w:val="000000" w:themeColor="text1"/>
          <w:szCs w:val="24"/>
        </w:rPr>
      </w:pPr>
      <w:r>
        <w:rPr>
          <w:color w:val="000000" w:themeColor="text1"/>
          <w:szCs w:val="24"/>
        </w:rPr>
        <w:t>Bivalo</w:t>
      </w:r>
      <w:r w:rsidR="00FD11BE">
        <w:rPr>
          <w:color w:val="000000" w:themeColor="text1"/>
          <w:szCs w:val="24"/>
        </w:rPr>
        <w:t xml:space="preserve"> 20</w:t>
      </w:r>
      <w:r w:rsidR="008D5520">
        <w:rPr>
          <w:color w:val="000000" w:themeColor="text1"/>
          <w:szCs w:val="24"/>
        </w:rPr>
        <w:t xml:space="preserve"> žensk</w:t>
      </w:r>
      <w:r w:rsidR="003F6956">
        <w:rPr>
          <w:color w:val="000000" w:themeColor="text1"/>
          <w:szCs w:val="24"/>
        </w:rPr>
        <w:t>/mater</w:t>
      </w:r>
      <w:r w:rsidR="008D5520">
        <w:rPr>
          <w:color w:val="000000" w:themeColor="text1"/>
          <w:szCs w:val="24"/>
        </w:rPr>
        <w:t xml:space="preserve"> in </w:t>
      </w:r>
      <w:r w:rsidR="00FD11BE">
        <w:rPr>
          <w:color w:val="000000" w:themeColor="text1"/>
          <w:szCs w:val="24"/>
        </w:rPr>
        <w:t>23</w:t>
      </w:r>
      <w:r w:rsidR="00551623" w:rsidRPr="00892C42">
        <w:rPr>
          <w:color w:val="000000" w:themeColor="text1"/>
          <w:szCs w:val="24"/>
        </w:rPr>
        <w:t xml:space="preserve"> otrok, zabeležilo se je </w:t>
      </w:r>
      <w:r w:rsidR="00FD11BE">
        <w:rPr>
          <w:color w:val="000000" w:themeColor="text1"/>
          <w:szCs w:val="24"/>
        </w:rPr>
        <w:t>8.078</w:t>
      </w:r>
      <w:r w:rsidR="00551623" w:rsidRPr="00892C42">
        <w:rPr>
          <w:color w:val="000000" w:themeColor="text1"/>
          <w:szCs w:val="24"/>
        </w:rPr>
        <w:t xml:space="preserve"> nočitev.</w:t>
      </w:r>
    </w:p>
    <w:p w14:paraId="7D42BC24" w14:textId="77777777" w:rsidR="00551623" w:rsidRPr="00CC464F" w:rsidRDefault="00551623" w:rsidP="00CC464F">
      <w:pPr>
        <w:spacing w:after="0" w:line="240" w:lineRule="auto"/>
        <w:rPr>
          <w:b/>
        </w:rPr>
      </w:pPr>
    </w:p>
    <w:p w14:paraId="7D42BC25" w14:textId="77777777" w:rsidR="002140C2" w:rsidRPr="00CC464F" w:rsidRDefault="00A8047F" w:rsidP="00CC464F">
      <w:pPr>
        <w:spacing w:after="0" w:line="240" w:lineRule="auto"/>
        <w:rPr>
          <w:b/>
        </w:rPr>
      </w:pPr>
      <w:r w:rsidRPr="00CC464F">
        <w:rPr>
          <w:b/>
        </w:rPr>
        <w:t>SVETOVALNICA</w:t>
      </w:r>
    </w:p>
    <w:p w14:paraId="7D42BC26" w14:textId="022213DB" w:rsidR="003F6956" w:rsidRDefault="00E02469" w:rsidP="003F6956">
      <w:pPr>
        <w:spacing w:after="0" w:line="240" w:lineRule="auto"/>
        <w:jc w:val="both"/>
      </w:pPr>
      <w:r>
        <w:t xml:space="preserve">V okviru programa svetovalnica je pomoč vsaj enkrat prejelo </w:t>
      </w:r>
      <w:r w:rsidR="0058386C">
        <w:t>413</w:t>
      </w:r>
      <w:r w:rsidR="003F6956">
        <w:t xml:space="preserve"> oseb (družin in posameznikov</w:t>
      </w:r>
      <w:r w:rsidR="0050344F">
        <w:t xml:space="preserve"> – doseženo </w:t>
      </w:r>
      <w:r w:rsidR="00FC68BD">
        <w:t>986 oseb</w:t>
      </w:r>
      <w:r w:rsidR="003F6956">
        <w:t xml:space="preserve">), realiziranih </w:t>
      </w:r>
      <w:r w:rsidR="00F36A99">
        <w:t>910</w:t>
      </w:r>
      <w:r w:rsidR="003F6956">
        <w:t xml:space="preserve"> informativno svetovalnih razgovorov, v </w:t>
      </w:r>
      <w:r w:rsidR="00264BB5">
        <w:t>32</w:t>
      </w:r>
      <w:r w:rsidR="003F6956">
        <w:t xml:space="preserve"> primerih smo uporabnike v iskanju ustreznih rešitev napotili tudi na druge pristojne ustanove. </w:t>
      </w:r>
      <w:r w:rsidR="00560E60">
        <w:rPr>
          <w:rFonts w:ascii="Calibri" w:hAnsi="Calibri" w:cs="Calibri"/>
          <w:color w:val="000000"/>
        </w:rPr>
        <w:t>Sprejetih oz. opravljenih je kar 2.270 telefonskih klicev</w:t>
      </w:r>
      <w:r w:rsidR="008D7ECD">
        <w:rPr>
          <w:rFonts w:ascii="Calibri" w:hAnsi="Calibri" w:cs="Calibri"/>
          <w:color w:val="000000"/>
        </w:rPr>
        <w:t>.</w:t>
      </w:r>
    </w:p>
    <w:p w14:paraId="519BFAF9" w14:textId="67F80283" w:rsidR="00527031" w:rsidRDefault="00527031" w:rsidP="003F6956">
      <w:pPr>
        <w:spacing w:after="0" w:line="240" w:lineRule="auto"/>
        <w:jc w:val="both"/>
      </w:pPr>
    </w:p>
    <w:p w14:paraId="7D42BC27" w14:textId="7BAAE2A1" w:rsidR="00F007D7" w:rsidRDefault="00851420" w:rsidP="00CC464F">
      <w:pPr>
        <w:spacing w:after="0" w:line="240" w:lineRule="auto"/>
      </w:pPr>
      <w:proofErr w:type="spellStart"/>
      <w:r w:rsidRPr="00851420">
        <w:rPr>
          <w:b/>
          <w:bCs/>
        </w:rPr>
        <w:t>Bet.Ka</w:t>
      </w:r>
      <w:proofErr w:type="spellEnd"/>
      <w:r w:rsidRPr="00851420">
        <w:t xml:space="preserve"> – vključevanje oseb s težavami v duševnem zdravju – razvojni socialno varstveni pr</w:t>
      </w:r>
      <w:r w:rsidR="00920982">
        <w:t>o</w:t>
      </w:r>
      <w:r w:rsidRPr="00851420">
        <w:t>gram – 3</w:t>
      </w:r>
      <w:r w:rsidR="008D7ECD">
        <w:t>3</w:t>
      </w:r>
      <w:r w:rsidRPr="00851420">
        <w:t xml:space="preserve"> unikatnih uporabnikov.</w:t>
      </w:r>
      <w:r w:rsidR="003B7D69">
        <w:t xml:space="preserve"> Realiziranih 8.701 ur vključenosti v prostovoljski angažma. </w:t>
      </w:r>
    </w:p>
    <w:p w14:paraId="7D42BC28" w14:textId="77777777" w:rsidR="00A76918" w:rsidRDefault="00A76918" w:rsidP="00CC464F">
      <w:pPr>
        <w:spacing w:after="0" w:line="240" w:lineRule="auto"/>
      </w:pPr>
    </w:p>
    <w:p w14:paraId="7D42BC29" w14:textId="4D959BF0" w:rsidR="00A76918" w:rsidRPr="00A76918" w:rsidRDefault="00A76918" w:rsidP="00CC464F">
      <w:pPr>
        <w:spacing w:after="0" w:line="240" w:lineRule="auto"/>
        <w:rPr>
          <w:b/>
        </w:rPr>
      </w:pPr>
      <w:r w:rsidRPr="00A76918">
        <w:rPr>
          <w:b/>
        </w:rPr>
        <w:t>KADROVSKA POKRITOS NADŠKOFIJSKE KARITAS MARIBOR V LETU</w:t>
      </w:r>
      <w:r w:rsidR="00E02469">
        <w:rPr>
          <w:b/>
        </w:rPr>
        <w:t xml:space="preserve"> 202</w:t>
      </w:r>
      <w:r w:rsidR="008D7ECD">
        <w:rPr>
          <w:b/>
        </w:rPr>
        <w:t>3</w:t>
      </w:r>
    </w:p>
    <w:p w14:paraId="7D42BC2A" w14:textId="44AB34FA" w:rsidR="00A76918" w:rsidRDefault="00E02469" w:rsidP="00A76918">
      <w:pPr>
        <w:pStyle w:val="BasicParagraph"/>
      </w:pPr>
      <w:r>
        <w:t>36</w:t>
      </w:r>
      <w:r w:rsidR="00A76918">
        <w:t xml:space="preserve"> zaposlenih različnih oseb, od</w:t>
      </w:r>
      <w:r w:rsidR="003F6956">
        <w:t xml:space="preserve"> tega </w:t>
      </w:r>
      <w:r w:rsidR="00CC16F3">
        <w:t>15</w:t>
      </w:r>
      <w:r>
        <w:t xml:space="preserve"> projektne zaposlitve, 1</w:t>
      </w:r>
      <w:r w:rsidR="00EF0FBE">
        <w:t>4</w:t>
      </w:r>
      <w:r w:rsidR="003F6956">
        <w:t xml:space="preserve"> javna dela</w:t>
      </w:r>
      <w:r w:rsidR="00A76918">
        <w:t>.</w:t>
      </w:r>
      <w:r>
        <w:t xml:space="preserve"> 2</w:t>
      </w:r>
      <w:r w:rsidR="00EF0FBE">
        <w:t>6</w:t>
      </w:r>
      <w:r w:rsidR="00837438">
        <w:t xml:space="preserve"> različnih izobraževanj za zaposl</w:t>
      </w:r>
      <w:r>
        <w:t xml:space="preserve">ene, </w:t>
      </w:r>
      <w:r w:rsidR="004A7281">
        <w:t>3</w:t>
      </w:r>
      <w:r>
        <w:t xml:space="preserve"> supervizijski skupini, </w:t>
      </w:r>
      <w:r w:rsidR="000548B5">
        <w:t>72</w:t>
      </w:r>
      <w:r w:rsidR="00837438">
        <w:t xml:space="preserve"> vključenih prostov</w:t>
      </w:r>
      <w:r w:rsidR="00547875">
        <w:t>oljcev v programe NŠKM opravilo 1</w:t>
      </w:r>
      <w:r w:rsidR="000548B5">
        <w:t>8.895</w:t>
      </w:r>
      <w:r w:rsidR="00837438">
        <w:t xml:space="preserve"> ur prostovoljnega dela, </w:t>
      </w:r>
      <w:r w:rsidR="00F041F8">
        <w:t>7</w:t>
      </w:r>
      <w:r w:rsidR="00A76918">
        <w:t xml:space="preserve"> oseb opravljalo družbeno koristno delo </w:t>
      </w:r>
      <w:r w:rsidR="00837438">
        <w:t>(</w:t>
      </w:r>
      <w:r w:rsidR="00F041F8">
        <w:t>1.652</w:t>
      </w:r>
      <w:r w:rsidR="00A76918">
        <w:t xml:space="preserve"> ur</w:t>
      </w:r>
      <w:r w:rsidR="00837438">
        <w:t>)</w:t>
      </w:r>
      <w:r w:rsidR="00EC23C2">
        <w:t>.</w:t>
      </w:r>
    </w:p>
    <w:p w14:paraId="7D42BC2B" w14:textId="77777777" w:rsidR="00547875" w:rsidRDefault="00547875" w:rsidP="00CC464F">
      <w:pPr>
        <w:spacing w:after="0" w:line="240" w:lineRule="auto"/>
        <w:rPr>
          <w:b/>
        </w:rPr>
      </w:pPr>
    </w:p>
    <w:p w14:paraId="7D42BC2C" w14:textId="0CCAA197" w:rsidR="000219DF" w:rsidRPr="009A64F9" w:rsidRDefault="00837438" w:rsidP="00CC464F">
      <w:pPr>
        <w:spacing w:after="0" w:line="240" w:lineRule="auto"/>
        <w:rPr>
          <w:b/>
        </w:rPr>
      </w:pPr>
      <w:r w:rsidRPr="009A64F9">
        <w:rPr>
          <w:b/>
        </w:rPr>
        <w:t>DEL</w:t>
      </w:r>
      <w:r w:rsidR="00547875">
        <w:rPr>
          <w:b/>
        </w:rPr>
        <w:t>O ŽUPNIJSKIH KARITAS V LETU 202</w:t>
      </w:r>
      <w:r w:rsidR="00CC7346">
        <w:rPr>
          <w:b/>
        </w:rPr>
        <w:t>3</w:t>
      </w:r>
    </w:p>
    <w:p w14:paraId="7D42BC2D" w14:textId="638099E9" w:rsidR="000219DF" w:rsidRDefault="00547875" w:rsidP="00837438">
      <w:pPr>
        <w:pStyle w:val="BasicParagraph"/>
      </w:pPr>
      <w:r>
        <w:rPr>
          <w:color w:val="000000" w:themeColor="text1"/>
        </w:rPr>
        <w:t>1.</w:t>
      </w:r>
      <w:r w:rsidR="00621D5F">
        <w:rPr>
          <w:color w:val="000000" w:themeColor="text1"/>
        </w:rPr>
        <w:t>261</w:t>
      </w:r>
      <w:r w:rsidR="00551623">
        <w:rPr>
          <w:color w:val="000000" w:themeColor="text1"/>
        </w:rPr>
        <w:t xml:space="preserve"> prostovoljcev; </w:t>
      </w:r>
      <w:r w:rsidR="00953498">
        <w:rPr>
          <w:color w:val="000000" w:themeColor="text1"/>
        </w:rPr>
        <w:t>60</w:t>
      </w:r>
      <w:r w:rsidR="000219DF" w:rsidRPr="00CC464F">
        <w:rPr>
          <w:color w:val="000000" w:themeColor="text1"/>
        </w:rPr>
        <w:t xml:space="preserve"> % prostovoljcev starejših od 60 let</w:t>
      </w:r>
      <w:r w:rsidR="00551623">
        <w:rPr>
          <w:color w:val="000000" w:themeColor="text1"/>
        </w:rPr>
        <w:t>,</w:t>
      </w:r>
      <w:r>
        <w:rPr>
          <w:color w:val="000000" w:themeColor="text1"/>
        </w:rPr>
        <w:t xml:space="preserve"> opravili </w:t>
      </w:r>
      <w:r w:rsidR="0021528D">
        <w:rPr>
          <w:color w:val="000000" w:themeColor="text1"/>
        </w:rPr>
        <w:t>1</w:t>
      </w:r>
      <w:r w:rsidR="00953498">
        <w:rPr>
          <w:color w:val="000000" w:themeColor="text1"/>
        </w:rPr>
        <w:t>24.</w:t>
      </w:r>
      <w:r w:rsidR="006F2908">
        <w:rPr>
          <w:color w:val="000000" w:themeColor="text1"/>
        </w:rPr>
        <w:t>811</w:t>
      </w:r>
      <w:r w:rsidR="00E60F2E">
        <w:rPr>
          <w:color w:val="000000" w:themeColor="text1"/>
        </w:rPr>
        <w:t xml:space="preserve"> ur prostovoljnega dela in nudili pomoči </w:t>
      </w:r>
      <w:r w:rsidR="003C244C">
        <w:rPr>
          <w:color w:val="000000" w:themeColor="text1"/>
        </w:rPr>
        <w:t xml:space="preserve"> </w:t>
      </w:r>
      <w:r w:rsidR="000219DF" w:rsidRPr="00CC464F">
        <w:rPr>
          <w:color w:val="000000" w:themeColor="text1"/>
        </w:rPr>
        <w:t xml:space="preserve">realizirana pomoč </w:t>
      </w:r>
      <w:r w:rsidR="00243E0B">
        <w:rPr>
          <w:b/>
          <w:color w:val="000000" w:themeColor="text1"/>
        </w:rPr>
        <w:t>16.850</w:t>
      </w:r>
      <w:r w:rsidR="000219DF" w:rsidRPr="00CC464F">
        <w:rPr>
          <w:color w:val="000000" w:themeColor="text1"/>
        </w:rPr>
        <w:t xml:space="preserve"> </w:t>
      </w:r>
      <w:r w:rsidR="000219DF" w:rsidRPr="00837438">
        <w:rPr>
          <w:b/>
          <w:color w:val="000000" w:themeColor="text1"/>
        </w:rPr>
        <w:t>osebam</w:t>
      </w:r>
      <w:r w:rsidR="000219DF" w:rsidRPr="00CC464F">
        <w:rPr>
          <w:color w:val="000000" w:themeColor="text1"/>
        </w:rPr>
        <w:t xml:space="preserve"> v materialni </w:t>
      </w:r>
      <w:r w:rsidR="00837438">
        <w:rPr>
          <w:color w:val="000000" w:themeColor="text1"/>
        </w:rPr>
        <w:t>in nematerialni pomoči (</w:t>
      </w:r>
      <w:r>
        <w:t>3.</w:t>
      </w:r>
      <w:r w:rsidR="00880410">
        <w:t>419</w:t>
      </w:r>
      <w:r w:rsidR="00837438">
        <w:t xml:space="preserve"> </w:t>
      </w:r>
      <w:r>
        <w:t xml:space="preserve">družinam - </w:t>
      </w:r>
      <w:r w:rsidR="00E37DDE">
        <w:t>7.940</w:t>
      </w:r>
      <w:r>
        <w:t xml:space="preserve"> družinskih članov, </w:t>
      </w:r>
      <w:r w:rsidR="00E37DDE">
        <w:t>4.330</w:t>
      </w:r>
      <w:r w:rsidR="00837438">
        <w:t xml:space="preserve"> otrokom, </w:t>
      </w:r>
      <w:r>
        <w:t>3.</w:t>
      </w:r>
      <w:r w:rsidR="006B1AA4">
        <w:t>2</w:t>
      </w:r>
      <w:r w:rsidR="00882942">
        <w:t>07</w:t>
      </w:r>
      <w:r w:rsidR="00837438">
        <w:t xml:space="preserve"> starejšim, bolnim ali oviranim osebam ter </w:t>
      </w:r>
      <w:r>
        <w:t>1.</w:t>
      </w:r>
      <w:r w:rsidR="00527031">
        <w:t>3</w:t>
      </w:r>
      <w:r w:rsidR="00882942">
        <w:t>73</w:t>
      </w:r>
      <w:r w:rsidR="00837438">
        <w:t xml:space="preserve"> osebam, ki živijo same.</w:t>
      </w:r>
    </w:p>
    <w:p w14:paraId="7D42BC2E" w14:textId="77777777" w:rsidR="009A64F9" w:rsidRDefault="009A64F9" w:rsidP="00837438">
      <w:pPr>
        <w:pStyle w:val="BasicParagraph"/>
        <w:rPr>
          <w:b/>
        </w:rPr>
      </w:pPr>
      <w:r w:rsidRPr="009A64F9">
        <w:rPr>
          <w:b/>
        </w:rPr>
        <w:t>YoungCaritas Maribor</w:t>
      </w:r>
    </w:p>
    <w:p w14:paraId="7D42BC2F" w14:textId="253A4CB3" w:rsidR="009A64F9" w:rsidRPr="00496A03" w:rsidRDefault="009A64F9" w:rsidP="009A64F9">
      <w:pPr>
        <w:pStyle w:val="BasicParagraph"/>
        <w:rPr>
          <w:color w:val="000000" w:themeColor="text1"/>
        </w:rPr>
      </w:pPr>
      <w:r w:rsidRPr="00496A03">
        <w:rPr>
          <w:color w:val="000000" w:themeColor="text1"/>
        </w:rPr>
        <w:t>Karitas daje prostor mladim, da imajo možnost z aktivnim</w:t>
      </w:r>
      <w:r w:rsidR="00496A03" w:rsidRPr="00496A03">
        <w:rPr>
          <w:color w:val="000000" w:themeColor="text1"/>
        </w:rPr>
        <w:t xml:space="preserve"> </w:t>
      </w:r>
      <w:r w:rsidRPr="00496A03">
        <w:rPr>
          <w:color w:val="000000" w:themeColor="text1"/>
        </w:rPr>
        <w:t>prostovoljstvom pokazati svoje talente in znanja, ter na ta način</w:t>
      </w:r>
      <w:r w:rsidR="00496A03" w:rsidRPr="00496A03">
        <w:rPr>
          <w:color w:val="000000" w:themeColor="text1"/>
        </w:rPr>
        <w:t xml:space="preserve"> </w:t>
      </w:r>
      <w:r w:rsidRPr="00496A03">
        <w:rPr>
          <w:color w:val="000000" w:themeColor="text1"/>
        </w:rPr>
        <w:t>pozitivno vplivajo na družbo, v kateri živijo.</w:t>
      </w:r>
      <w:r w:rsidR="00496A03">
        <w:rPr>
          <w:color w:val="000000" w:themeColor="text1"/>
        </w:rPr>
        <w:t xml:space="preserve"> V preteklem letu so se mladi vključevali v naslednje programe Karitas: Učna pomoč, </w:t>
      </w:r>
      <w:proofErr w:type="spellStart"/>
      <w:r w:rsidR="00496A03">
        <w:rPr>
          <w:color w:val="000000" w:themeColor="text1"/>
        </w:rPr>
        <w:t>Donirana</w:t>
      </w:r>
      <w:proofErr w:type="spellEnd"/>
      <w:r w:rsidR="00496A03">
        <w:rPr>
          <w:color w:val="000000" w:themeColor="text1"/>
        </w:rPr>
        <w:t xml:space="preserve"> hrana, Letovanje družin, pomoč ob dostavi pomoči</w:t>
      </w:r>
      <w:r w:rsidR="00E42BB5">
        <w:rPr>
          <w:color w:val="000000" w:themeColor="text1"/>
        </w:rPr>
        <w:t xml:space="preserve"> ter druge programske aktivnosti</w:t>
      </w:r>
      <w:r w:rsidR="00252CEF">
        <w:rPr>
          <w:color w:val="000000" w:themeColor="text1"/>
        </w:rPr>
        <w:t xml:space="preserve"> - vključenih </w:t>
      </w:r>
      <w:r w:rsidR="00B24F9B" w:rsidRPr="00B24F9B">
        <w:rPr>
          <w:color w:val="000000" w:themeColor="text1"/>
        </w:rPr>
        <w:t>90</w:t>
      </w:r>
      <w:r w:rsidR="00252CEF" w:rsidRPr="00B24F9B">
        <w:rPr>
          <w:color w:val="000000" w:themeColor="text1"/>
        </w:rPr>
        <w:t xml:space="preserve"> mladih</w:t>
      </w:r>
      <w:r w:rsidR="003D000F" w:rsidRPr="00B24F9B">
        <w:rPr>
          <w:color w:val="000000" w:themeColor="text1"/>
        </w:rPr>
        <w:t>.</w:t>
      </w:r>
      <w:r w:rsidR="003D000F">
        <w:rPr>
          <w:color w:val="000000" w:themeColor="text1"/>
        </w:rPr>
        <w:t xml:space="preserve"> </w:t>
      </w:r>
    </w:p>
    <w:p w14:paraId="7D42BC30" w14:textId="77777777" w:rsidR="00A8047F" w:rsidRDefault="00A8047F" w:rsidP="00CC464F">
      <w:pPr>
        <w:spacing w:after="0" w:line="240" w:lineRule="auto"/>
        <w:jc w:val="both"/>
        <w:rPr>
          <w:color w:val="000000" w:themeColor="text1"/>
        </w:rPr>
      </w:pPr>
    </w:p>
    <w:p w14:paraId="7D42BC31" w14:textId="7A37C754" w:rsidR="00A8047F" w:rsidRPr="00CC464F" w:rsidRDefault="00A8047F" w:rsidP="00CC464F">
      <w:pPr>
        <w:spacing w:after="0" w:line="240" w:lineRule="auto"/>
        <w:jc w:val="both"/>
        <w:rPr>
          <w:b/>
        </w:rPr>
      </w:pPr>
      <w:r w:rsidRPr="00CC464F">
        <w:rPr>
          <w:b/>
        </w:rPr>
        <w:t>POMOČ TUJINI</w:t>
      </w:r>
    </w:p>
    <w:p w14:paraId="7D42BC32" w14:textId="20F48EB2" w:rsidR="001B35AE" w:rsidRDefault="001B35AE" w:rsidP="001B35AE">
      <w:pPr>
        <w:spacing w:after="0" w:line="240" w:lineRule="auto"/>
        <w:jc w:val="both"/>
      </w:pPr>
      <w:r>
        <w:t>NŠKM v okviru akcije Ne pozabimo želi vzpostaviti sistemsko delo na področju JV  EU. Tako ciljno in sistematično pripravlja korake in vzdržuje pristne odnose s sodelavci Caritas na tem področju</w:t>
      </w:r>
      <w:r w:rsidR="00837438">
        <w:t xml:space="preserve"> Caritas </w:t>
      </w:r>
      <w:proofErr w:type="spellStart"/>
      <w:r w:rsidR="00837438">
        <w:t>Aleksinac</w:t>
      </w:r>
      <w:proofErr w:type="spellEnd"/>
      <w:r w:rsidR="00837438">
        <w:t xml:space="preserve">, Beograd, Mostar, </w:t>
      </w:r>
      <w:proofErr w:type="spellStart"/>
      <w:r w:rsidR="00837438">
        <w:t>Zrenjanin</w:t>
      </w:r>
      <w:proofErr w:type="spellEnd"/>
      <w:r w:rsidR="00837438">
        <w:t>, …</w:t>
      </w:r>
      <w:r>
        <w:t xml:space="preserve"> Zelo pomembna je pomoč NŠKM saj zaradi majhnosti in šibke lokalne ekonomije ne zmorejo vzpostaviti stabilnega vira delovanja zato je sistematična in kontinuirana pomoč v materialu, higieni zelo pomembna za delovanje Caritas kot organizacije na eni strani in neposredno pomoč človeku, ki je v stiski na drugi. </w:t>
      </w:r>
      <w:r w:rsidR="00EC23C2">
        <w:t xml:space="preserve">Pomoč: </w:t>
      </w:r>
      <w:r w:rsidR="00B227CC">
        <w:t>2</w:t>
      </w:r>
      <w:r>
        <w:t xml:space="preserve"> x kontingent pomoči,</w:t>
      </w:r>
      <w:r w:rsidR="00837438">
        <w:t xml:space="preserve"> </w:t>
      </w:r>
      <w:r w:rsidR="00E26F4E">
        <w:t xml:space="preserve"> podprt higienski program pomoči ter </w:t>
      </w:r>
      <w:r w:rsidR="00C7353C">
        <w:t>omogočen nakup prehranskih in higienskih paketov</w:t>
      </w:r>
      <w:r w:rsidR="00837438">
        <w:t>, … pomoč doseže</w:t>
      </w:r>
      <w:r>
        <w:t xml:space="preserve"> 740 družin iz navedenega področja</w:t>
      </w:r>
      <w:r w:rsidR="00547875">
        <w:t>.</w:t>
      </w:r>
      <w:r>
        <w:t xml:space="preserve"> </w:t>
      </w:r>
    </w:p>
    <w:p w14:paraId="7D42BC33" w14:textId="77777777" w:rsidR="00A8047F" w:rsidRPr="00CC464F" w:rsidRDefault="00A8047F" w:rsidP="00CC464F">
      <w:pPr>
        <w:spacing w:after="0" w:line="240" w:lineRule="auto"/>
        <w:jc w:val="both"/>
        <w:rPr>
          <w:color w:val="000000" w:themeColor="text1"/>
        </w:rPr>
      </w:pPr>
    </w:p>
    <w:p w14:paraId="7D42BC34" w14:textId="77777777" w:rsidR="00F244FB" w:rsidRPr="003C244C" w:rsidRDefault="00F244FB" w:rsidP="00CC464F">
      <w:pPr>
        <w:spacing w:after="0" w:line="240" w:lineRule="auto"/>
        <w:jc w:val="both"/>
        <w:outlineLvl w:val="1"/>
        <w:rPr>
          <w:rFonts w:eastAsia="Times New Roman" w:cs="Times New Roman"/>
          <w:b/>
          <w:bCs/>
          <w:kern w:val="36"/>
          <w:lang w:eastAsia="sl-SI"/>
        </w:rPr>
      </w:pPr>
      <w:r w:rsidRPr="003C244C">
        <w:rPr>
          <w:rFonts w:eastAsia="Times New Roman" w:cs="Times New Roman"/>
          <w:b/>
          <w:bCs/>
          <w:kern w:val="36"/>
          <w:lang w:eastAsia="sl-SI"/>
        </w:rPr>
        <w:t xml:space="preserve">DOBRODELNE AKCIJE </w:t>
      </w:r>
    </w:p>
    <w:p w14:paraId="7D42BC35" w14:textId="77777777" w:rsidR="00F244FB" w:rsidRDefault="00F244FB" w:rsidP="00CC464F">
      <w:pPr>
        <w:spacing w:after="0" w:line="240" w:lineRule="auto"/>
        <w:jc w:val="both"/>
      </w:pPr>
      <w:r w:rsidRPr="00CC464F">
        <w:rPr>
          <w:bCs/>
          <w:color w:val="000000" w:themeColor="text1"/>
          <w:kern w:val="36"/>
        </w:rPr>
        <w:t xml:space="preserve">Akcije zbiranja sredstev za različne programe pomoči in projekte na Nadškofijski karitas Maribor potekajo skozi vse leto. </w:t>
      </w:r>
      <w:r w:rsidRPr="00CC464F">
        <w:t>NŠKM izvaja redne in izredne dobrodelne akcije ter posebne akcije zbiranja sredstev.</w:t>
      </w:r>
    </w:p>
    <w:p w14:paraId="455CE6B3" w14:textId="77777777" w:rsidR="00131032" w:rsidRDefault="00131032" w:rsidP="00CC464F">
      <w:pPr>
        <w:spacing w:after="0" w:line="240" w:lineRule="auto"/>
        <w:jc w:val="both"/>
      </w:pPr>
    </w:p>
    <w:p w14:paraId="26CD3179" w14:textId="77777777" w:rsidR="00330265" w:rsidRDefault="00330265" w:rsidP="00CC464F">
      <w:pPr>
        <w:spacing w:after="0" w:line="240" w:lineRule="auto"/>
        <w:jc w:val="both"/>
        <w:rPr>
          <w:b/>
          <w:bCs/>
          <w:highlight w:val="yellow"/>
        </w:rPr>
      </w:pPr>
    </w:p>
    <w:p w14:paraId="102B207A" w14:textId="77777777" w:rsidR="00330265" w:rsidRDefault="00330265" w:rsidP="00CC464F">
      <w:pPr>
        <w:spacing w:after="0" w:line="240" w:lineRule="auto"/>
        <w:jc w:val="both"/>
        <w:rPr>
          <w:b/>
          <w:bCs/>
          <w:highlight w:val="yellow"/>
        </w:rPr>
      </w:pPr>
    </w:p>
    <w:p w14:paraId="782D6724" w14:textId="77777777" w:rsidR="00330265" w:rsidRDefault="00330265" w:rsidP="00CC464F">
      <w:pPr>
        <w:spacing w:after="0" w:line="240" w:lineRule="auto"/>
        <w:jc w:val="both"/>
        <w:rPr>
          <w:b/>
          <w:bCs/>
          <w:highlight w:val="yellow"/>
        </w:rPr>
      </w:pPr>
    </w:p>
    <w:p w14:paraId="618CD8E8" w14:textId="77777777" w:rsidR="00330265" w:rsidRDefault="00330265" w:rsidP="00CC464F">
      <w:pPr>
        <w:spacing w:after="0" w:line="240" w:lineRule="auto"/>
        <w:jc w:val="both"/>
        <w:rPr>
          <w:b/>
          <w:bCs/>
          <w:highlight w:val="yellow"/>
        </w:rPr>
      </w:pPr>
    </w:p>
    <w:p w14:paraId="4B0CFBCC" w14:textId="77777777" w:rsidR="00330265" w:rsidRDefault="00330265" w:rsidP="00CC464F">
      <w:pPr>
        <w:spacing w:after="0" w:line="240" w:lineRule="auto"/>
        <w:jc w:val="both"/>
        <w:rPr>
          <w:b/>
          <w:bCs/>
          <w:highlight w:val="yellow"/>
        </w:rPr>
      </w:pPr>
    </w:p>
    <w:p w14:paraId="04060F7E" w14:textId="736A2B53" w:rsidR="00131032" w:rsidRPr="001813BF" w:rsidRDefault="00131032" w:rsidP="00CC464F">
      <w:pPr>
        <w:spacing w:after="0" w:line="240" w:lineRule="auto"/>
        <w:jc w:val="both"/>
        <w:rPr>
          <w:b/>
          <w:bCs/>
        </w:rPr>
      </w:pPr>
      <w:r w:rsidRPr="00B227CC">
        <w:rPr>
          <w:b/>
          <w:bCs/>
          <w:highlight w:val="yellow"/>
        </w:rPr>
        <w:lastRenderedPageBreak/>
        <w:t>Finančno poročilo:</w:t>
      </w:r>
      <w:r w:rsidRPr="001813BF">
        <w:rPr>
          <w:b/>
          <w:bCs/>
        </w:rPr>
        <w:t xml:space="preserve"> </w:t>
      </w:r>
    </w:p>
    <w:p w14:paraId="79494613" w14:textId="77777777" w:rsidR="00131032" w:rsidRDefault="00131032" w:rsidP="00CC464F">
      <w:pPr>
        <w:spacing w:after="0" w:line="240" w:lineRule="auto"/>
        <w:jc w:val="both"/>
      </w:pPr>
    </w:p>
    <w:p w14:paraId="6B77DEC2" w14:textId="3D970486" w:rsidR="0072583C" w:rsidRDefault="004B7F19" w:rsidP="00CC464F">
      <w:pPr>
        <w:spacing w:after="0" w:line="240" w:lineRule="auto"/>
        <w:jc w:val="both"/>
      </w:pPr>
      <w:r w:rsidRPr="004B7F19">
        <w:drawing>
          <wp:inline distT="0" distB="0" distL="0" distR="0" wp14:anchorId="65956F1B" wp14:editId="15795A6C">
            <wp:extent cx="4037610" cy="1262643"/>
            <wp:effectExtent l="0" t="0" r="1270" b="0"/>
            <wp:docPr id="2" name="Slika 1">
              <a:extLst xmlns:a="http://schemas.openxmlformats.org/drawingml/2006/main">
                <a:ext uri="{FF2B5EF4-FFF2-40B4-BE49-F238E27FC236}">
                  <a16:creationId xmlns:a16="http://schemas.microsoft.com/office/drawing/2014/main" id="{483AD127-062E-4961-9A36-56DB770B3E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a:extLst>
                        <a:ext uri="{FF2B5EF4-FFF2-40B4-BE49-F238E27FC236}">
                          <a16:creationId xmlns:a16="http://schemas.microsoft.com/office/drawing/2014/main" id="{483AD127-062E-4961-9A36-56DB770B3EB0}"/>
                        </a:ext>
                      </a:extLst>
                    </pic:cNvPr>
                    <pic:cNvPicPr>
                      <a:picLocks noChangeAspect="1"/>
                    </pic:cNvPicPr>
                  </pic:nvPicPr>
                  <pic:blipFill>
                    <a:blip r:embed="rId8"/>
                    <a:stretch>
                      <a:fillRect/>
                    </a:stretch>
                  </pic:blipFill>
                  <pic:spPr>
                    <a:xfrm>
                      <a:off x="0" y="0"/>
                      <a:ext cx="4089914" cy="1278999"/>
                    </a:xfrm>
                    <a:prstGeom prst="rect">
                      <a:avLst/>
                    </a:prstGeom>
                  </pic:spPr>
                </pic:pic>
              </a:graphicData>
            </a:graphic>
          </wp:inline>
        </w:drawing>
      </w:r>
    </w:p>
    <w:p w14:paraId="5E1AFCDF" w14:textId="77777777" w:rsidR="004B7F19" w:rsidRDefault="004B7F19" w:rsidP="00CC464F">
      <w:pPr>
        <w:spacing w:after="0" w:line="240" w:lineRule="auto"/>
        <w:jc w:val="both"/>
      </w:pPr>
    </w:p>
    <w:p w14:paraId="6908538E" w14:textId="78EAE68E" w:rsidR="004B7F19" w:rsidRDefault="004B7F19" w:rsidP="00CC464F">
      <w:pPr>
        <w:spacing w:after="0" w:line="240" w:lineRule="auto"/>
        <w:jc w:val="both"/>
      </w:pPr>
      <w:r w:rsidRPr="004B7F19">
        <w:drawing>
          <wp:inline distT="0" distB="0" distL="0" distR="0" wp14:anchorId="669BC12E" wp14:editId="2820619E">
            <wp:extent cx="2576945" cy="1560313"/>
            <wp:effectExtent l="0" t="0" r="0" b="1905"/>
            <wp:docPr id="5" name="Slika 4">
              <a:extLst xmlns:a="http://schemas.openxmlformats.org/drawingml/2006/main">
                <a:ext uri="{FF2B5EF4-FFF2-40B4-BE49-F238E27FC236}">
                  <a16:creationId xmlns:a16="http://schemas.microsoft.com/office/drawing/2014/main" id="{53936926-D95D-4942-B4A1-ED418C5AA2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4">
                      <a:extLst>
                        <a:ext uri="{FF2B5EF4-FFF2-40B4-BE49-F238E27FC236}">
                          <a16:creationId xmlns:a16="http://schemas.microsoft.com/office/drawing/2014/main" id="{53936926-D95D-4942-B4A1-ED418C5AA2AF}"/>
                        </a:ext>
                      </a:extLst>
                    </pic:cNvPr>
                    <pic:cNvPicPr>
                      <a:picLocks noChangeAspect="1"/>
                    </pic:cNvPicPr>
                  </pic:nvPicPr>
                  <pic:blipFill>
                    <a:blip r:embed="rId9"/>
                    <a:stretch>
                      <a:fillRect/>
                    </a:stretch>
                  </pic:blipFill>
                  <pic:spPr>
                    <a:xfrm>
                      <a:off x="0" y="0"/>
                      <a:ext cx="2598395" cy="1573301"/>
                    </a:xfrm>
                    <a:prstGeom prst="rect">
                      <a:avLst/>
                    </a:prstGeom>
                  </pic:spPr>
                </pic:pic>
              </a:graphicData>
            </a:graphic>
          </wp:inline>
        </w:drawing>
      </w:r>
    </w:p>
    <w:p w14:paraId="0D0AC55A" w14:textId="77777777" w:rsidR="004B7F19" w:rsidRDefault="004B7F19" w:rsidP="00CC464F">
      <w:pPr>
        <w:spacing w:after="0" w:line="240" w:lineRule="auto"/>
        <w:jc w:val="both"/>
      </w:pPr>
    </w:p>
    <w:p w14:paraId="08E21EB4" w14:textId="7D9B59B0" w:rsidR="004B7F19" w:rsidRDefault="003F2558" w:rsidP="00CC464F">
      <w:pPr>
        <w:spacing w:after="0" w:line="240" w:lineRule="auto"/>
        <w:jc w:val="both"/>
      </w:pPr>
      <w:r w:rsidRPr="003F2558">
        <w:drawing>
          <wp:inline distT="0" distB="0" distL="0" distR="0" wp14:anchorId="4BCCA3FB" wp14:editId="28E5C998">
            <wp:extent cx="4037330" cy="3289099"/>
            <wp:effectExtent l="0" t="0" r="1270" b="6985"/>
            <wp:docPr id="4" name="Slika 3">
              <a:extLst xmlns:a="http://schemas.openxmlformats.org/drawingml/2006/main">
                <a:ext uri="{FF2B5EF4-FFF2-40B4-BE49-F238E27FC236}">
                  <a16:creationId xmlns:a16="http://schemas.microsoft.com/office/drawing/2014/main" id="{6CAF3A83-6B63-4D31-8FE0-5F0D6723A8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a:extLst>
                        <a:ext uri="{FF2B5EF4-FFF2-40B4-BE49-F238E27FC236}">
                          <a16:creationId xmlns:a16="http://schemas.microsoft.com/office/drawing/2014/main" id="{6CAF3A83-6B63-4D31-8FE0-5F0D6723A887}"/>
                        </a:ext>
                      </a:extLst>
                    </pic:cNvPr>
                    <pic:cNvPicPr>
                      <a:picLocks noChangeAspect="1"/>
                    </pic:cNvPicPr>
                  </pic:nvPicPr>
                  <pic:blipFill>
                    <a:blip r:embed="rId10"/>
                    <a:stretch>
                      <a:fillRect/>
                    </a:stretch>
                  </pic:blipFill>
                  <pic:spPr>
                    <a:xfrm>
                      <a:off x="0" y="0"/>
                      <a:ext cx="4051469" cy="3300618"/>
                    </a:xfrm>
                    <a:prstGeom prst="rect">
                      <a:avLst/>
                    </a:prstGeom>
                  </pic:spPr>
                </pic:pic>
              </a:graphicData>
            </a:graphic>
          </wp:inline>
        </w:drawing>
      </w:r>
    </w:p>
    <w:p w14:paraId="561695CD" w14:textId="52BF496D" w:rsidR="00131032" w:rsidRDefault="00131032" w:rsidP="00CC464F">
      <w:pPr>
        <w:spacing w:after="0" w:line="240" w:lineRule="auto"/>
        <w:jc w:val="both"/>
      </w:pPr>
    </w:p>
    <w:p w14:paraId="4A1891FA" w14:textId="77777777" w:rsidR="003B7C78" w:rsidRDefault="003B7C78" w:rsidP="00CC464F">
      <w:pPr>
        <w:spacing w:after="0" w:line="240" w:lineRule="auto"/>
        <w:jc w:val="both"/>
      </w:pPr>
    </w:p>
    <w:p w14:paraId="5319ED3B" w14:textId="7F751B58" w:rsidR="003B7C78" w:rsidRDefault="003F2558" w:rsidP="00330265">
      <w:pPr>
        <w:spacing w:after="0" w:line="240" w:lineRule="auto"/>
      </w:pPr>
      <w:r w:rsidRPr="003F2558">
        <w:drawing>
          <wp:inline distT="0" distB="0" distL="0" distR="0" wp14:anchorId="4AA6E937" wp14:editId="7C16D4BF">
            <wp:extent cx="2576830" cy="1482700"/>
            <wp:effectExtent l="0" t="0" r="0" b="3810"/>
            <wp:docPr id="7" name="Slika 1">
              <a:extLst xmlns:a="http://schemas.openxmlformats.org/drawingml/2006/main">
                <a:ext uri="{FF2B5EF4-FFF2-40B4-BE49-F238E27FC236}">
                  <a16:creationId xmlns:a16="http://schemas.microsoft.com/office/drawing/2014/main" id="{A899934D-7C57-4C23-A675-B0E8C9C4D0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a:extLst>
                        <a:ext uri="{FF2B5EF4-FFF2-40B4-BE49-F238E27FC236}">
                          <a16:creationId xmlns:a16="http://schemas.microsoft.com/office/drawing/2014/main" id="{A899934D-7C57-4C23-A675-B0E8C9C4D01A}"/>
                        </a:ext>
                      </a:extLst>
                    </pic:cNvPr>
                    <pic:cNvPicPr>
                      <a:picLocks noChangeAspect="1"/>
                    </pic:cNvPicPr>
                  </pic:nvPicPr>
                  <pic:blipFill>
                    <a:blip r:embed="rId11"/>
                    <a:stretch>
                      <a:fillRect/>
                    </a:stretch>
                  </pic:blipFill>
                  <pic:spPr>
                    <a:xfrm>
                      <a:off x="0" y="0"/>
                      <a:ext cx="2610612" cy="1502138"/>
                    </a:xfrm>
                    <a:prstGeom prst="rect">
                      <a:avLst/>
                    </a:prstGeom>
                  </pic:spPr>
                </pic:pic>
              </a:graphicData>
            </a:graphic>
          </wp:inline>
        </w:drawing>
      </w:r>
    </w:p>
    <w:p w14:paraId="7C5B5E26" w14:textId="70DB48F6" w:rsidR="003B7C78" w:rsidRDefault="003B7C78" w:rsidP="00CC464F">
      <w:pPr>
        <w:spacing w:after="0" w:line="240" w:lineRule="auto"/>
        <w:jc w:val="both"/>
      </w:pPr>
    </w:p>
    <w:p w14:paraId="7D42BC37" w14:textId="23D769C1" w:rsidR="00496A03" w:rsidRDefault="00496A03" w:rsidP="00496A03">
      <w:r>
        <w:lastRenderedPageBreak/>
        <w:t>Celotno vsebinsko in finančno poročilo NŠKM je preds</w:t>
      </w:r>
      <w:r w:rsidR="00547875">
        <w:t>tavljeno v Plenumski knjigi 202</w:t>
      </w:r>
      <w:r w:rsidR="00B227CC">
        <w:t>4</w:t>
      </w:r>
      <w:r w:rsidR="00CB2D64">
        <w:t xml:space="preserve"> – </w:t>
      </w:r>
      <w:hyperlink r:id="rId12" w:history="1">
        <w:r w:rsidR="00131032" w:rsidRPr="00394BEF">
          <w:rPr>
            <w:rStyle w:val="Hiperpovezava"/>
          </w:rPr>
          <w:t>www.karitasmb.si</w:t>
        </w:r>
      </w:hyperlink>
      <w: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650"/>
        <w:gridCol w:w="3392"/>
      </w:tblGrid>
      <w:tr w:rsidR="006E41F7" w14:paraId="7D42BC3E" w14:textId="77777777" w:rsidTr="006E41F7">
        <w:tc>
          <w:tcPr>
            <w:tcW w:w="3020" w:type="dxa"/>
          </w:tcPr>
          <w:p w14:paraId="7D42BC39" w14:textId="46294C2D" w:rsidR="006E41F7" w:rsidRDefault="006E41F7" w:rsidP="00496A03">
            <w:pPr>
              <w:rPr>
                <w:color w:val="000000" w:themeColor="text1"/>
              </w:rPr>
            </w:pPr>
            <w:r>
              <w:rPr>
                <w:color w:val="000000" w:themeColor="text1"/>
              </w:rPr>
              <w:t xml:space="preserve">Maribor, </w:t>
            </w:r>
            <w:r w:rsidR="00B227CC">
              <w:rPr>
                <w:color w:val="000000" w:themeColor="text1"/>
              </w:rPr>
              <w:t>25</w:t>
            </w:r>
            <w:r>
              <w:rPr>
                <w:color w:val="000000" w:themeColor="text1"/>
              </w:rPr>
              <w:t>.2.202</w:t>
            </w:r>
            <w:r w:rsidR="00B227CC">
              <w:rPr>
                <w:color w:val="000000" w:themeColor="text1"/>
              </w:rPr>
              <w:t>4</w:t>
            </w:r>
          </w:p>
        </w:tc>
        <w:tc>
          <w:tcPr>
            <w:tcW w:w="2650" w:type="dxa"/>
          </w:tcPr>
          <w:p w14:paraId="7D42BC3A" w14:textId="77777777" w:rsidR="006E41F7" w:rsidRDefault="006E41F7" w:rsidP="00496A03">
            <w:pPr>
              <w:rPr>
                <w:color w:val="000000" w:themeColor="text1"/>
              </w:rPr>
            </w:pPr>
          </w:p>
        </w:tc>
        <w:tc>
          <w:tcPr>
            <w:tcW w:w="3392" w:type="dxa"/>
          </w:tcPr>
          <w:p w14:paraId="7D42BC3B" w14:textId="77777777" w:rsidR="006E41F7" w:rsidRDefault="006E41F7" w:rsidP="00496A03">
            <w:pPr>
              <w:rPr>
                <w:color w:val="000000" w:themeColor="text1"/>
              </w:rPr>
            </w:pPr>
            <w:r>
              <w:rPr>
                <w:color w:val="000000" w:themeColor="text1"/>
              </w:rPr>
              <w:t>Nadškofijska karitas Maribor</w:t>
            </w:r>
          </w:p>
          <w:p w14:paraId="7D42BC3D" w14:textId="77777777" w:rsidR="006E41F7" w:rsidRDefault="006E41F7" w:rsidP="00496A03">
            <w:pPr>
              <w:rPr>
                <w:color w:val="000000" w:themeColor="text1"/>
              </w:rPr>
            </w:pPr>
            <w:r>
              <w:rPr>
                <w:color w:val="000000" w:themeColor="text1"/>
              </w:rPr>
              <w:t>Božidar Bračun, generalni tajnik</w:t>
            </w:r>
          </w:p>
        </w:tc>
      </w:tr>
    </w:tbl>
    <w:p w14:paraId="7D42BC40" w14:textId="77777777" w:rsidR="0047102C" w:rsidRDefault="0047102C" w:rsidP="00150CB9"/>
    <w:sectPr w:rsidR="0047102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35BF" w14:textId="77777777" w:rsidR="00956874" w:rsidRDefault="00956874" w:rsidP="009A64F9">
      <w:pPr>
        <w:spacing w:after="0" w:line="240" w:lineRule="auto"/>
      </w:pPr>
      <w:r>
        <w:separator/>
      </w:r>
    </w:p>
  </w:endnote>
  <w:endnote w:type="continuationSeparator" w:id="0">
    <w:p w14:paraId="2BDE5618" w14:textId="77777777" w:rsidR="00956874" w:rsidRDefault="00956874" w:rsidP="009A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GaramondItcTOT-Book">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268089"/>
      <w:docPartObj>
        <w:docPartGallery w:val="Page Numbers (Bottom of Page)"/>
        <w:docPartUnique/>
      </w:docPartObj>
    </w:sdtPr>
    <w:sdtEndPr/>
    <w:sdtContent>
      <w:p w14:paraId="7D42BC47" w14:textId="77777777" w:rsidR="009A64F9" w:rsidRDefault="009A64F9">
        <w:pPr>
          <w:pStyle w:val="Noga"/>
          <w:jc w:val="right"/>
        </w:pPr>
        <w:r>
          <w:fldChar w:fldCharType="begin"/>
        </w:r>
        <w:r>
          <w:instrText>PAGE   \* MERGEFORMAT</w:instrText>
        </w:r>
        <w:r>
          <w:fldChar w:fldCharType="separate"/>
        </w:r>
        <w:r w:rsidR="006E41F7">
          <w:rPr>
            <w:noProof/>
          </w:rPr>
          <w:t>3</w:t>
        </w:r>
        <w:r>
          <w:fldChar w:fldCharType="end"/>
        </w:r>
      </w:p>
    </w:sdtContent>
  </w:sdt>
  <w:p w14:paraId="7D42BC48" w14:textId="77777777" w:rsidR="009A64F9" w:rsidRDefault="009A64F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21EF" w14:textId="77777777" w:rsidR="00956874" w:rsidRDefault="00956874" w:rsidP="009A64F9">
      <w:pPr>
        <w:spacing w:after="0" w:line="240" w:lineRule="auto"/>
      </w:pPr>
      <w:r>
        <w:separator/>
      </w:r>
    </w:p>
  </w:footnote>
  <w:footnote w:type="continuationSeparator" w:id="0">
    <w:p w14:paraId="7DAB1184" w14:textId="77777777" w:rsidR="00956874" w:rsidRDefault="00956874" w:rsidP="009A6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42DAA"/>
    <w:multiLevelType w:val="hybridMultilevel"/>
    <w:tmpl w:val="FBCC8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D371944"/>
    <w:multiLevelType w:val="hybridMultilevel"/>
    <w:tmpl w:val="DC7073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C41681"/>
    <w:multiLevelType w:val="hybridMultilevel"/>
    <w:tmpl w:val="35C8A4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7C5DFB"/>
    <w:multiLevelType w:val="hybridMultilevel"/>
    <w:tmpl w:val="693CA9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A3F"/>
    <w:rsid w:val="00002181"/>
    <w:rsid w:val="000028EF"/>
    <w:rsid w:val="00020393"/>
    <w:rsid w:val="000219DF"/>
    <w:rsid w:val="000224C9"/>
    <w:rsid w:val="000343FE"/>
    <w:rsid w:val="00035A88"/>
    <w:rsid w:val="00045CD4"/>
    <w:rsid w:val="000548B5"/>
    <w:rsid w:val="000819A1"/>
    <w:rsid w:val="000A476F"/>
    <w:rsid w:val="000A5015"/>
    <w:rsid w:val="000B5DA8"/>
    <w:rsid w:val="000C0764"/>
    <w:rsid w:val="000C63D9"/>
    <w:rsid w:val="000C6F4C"/>
    <w:rsid w:val="000C7CE8"/>
    <w:rsid w:val="000D1C26"/>
    <w:rsid w:val="000D1E42"/>
    <w:rsid w:val="00100921"/>
    <w:rsid w:val="00103432"/>
    <w:rsid w:val="00123294"/>
    <w:rsid w:val="00126FC1"/>
    <w:rsid w:val="00127E99"/>
    <w:rsid w:val="00131032"/>
    <w:rsid w:val="00141943"/>
    <w:rsid w:val="00150CB9"/>
    <w:rsid w:val="001519E6"/>
    <w:rsid w:val="001601D5"/>
    <w:rsid w:val="0017405D"/>
    <w:rsid w:val="001813BF"/>
    <w:rsid w:val="00193173"/>
    <w:rsid w:val="001A3F7A"/>
    <w:rsid w:val="001B35AE"/>
    <w:rsid w:val="001B5447"/>
    <w:rsid w:val="001C5D01"/>
    <w:rsid w:val="001D0898"/>
    <w:rsid w:val="001D2925"/>
    <w:rsid w:val="001D7DB5"/>
    <w:rsid w:val="001F0978"/>
    <w:rsid w:val="001F39B9"/>
    <w:rsid w:val="00200594"/>
    <w:rsid w:val="002037D8"/>
    <w:rsid w:val="0020576F"/>
    <w:rsid w:val="00212152"/>
    <w:rsid w:val="002140C2"/>
    <w:rsid w:val="0021528D"/>
    <w:rsid w:val="002251FA"/>
    <w:rsid w:val="0023166B"/>
    <w:rsid w:val="00236BD8"/>
    <w:rsid w:val="00243E0B"/>
    <w:rsid w:val="002472B7"/>
    <w:rsid w:val="00252CEF"/>
    <w:rsid w:val="00256C60"/>
    <w:rsid w:val="00264BB5"/>
    <w:rsid w:val="00271848"/>
    <w:rsid w:val="0027412F"/>
    <w:rsid w:val="0028126A"/>
    <w:rsid w:val="00281E97"/>
    <w:rsid w:val="00292DF8"/>
    <w:rsid w:val="00293BD3"/>
    <w:rsid w:val="002A4EDC"/>
    <w:rsid w:val="002C2BBA"/>
    <w:rsid w:val="002C31DD"/>
    <w:rsid w:val="002C36E8"/>
    <w:rsid w:val="002D4CB5"/>
    <w:rsid w:val="002E4604"/>
    <w:rsid w:val="002F5854"/>
    <w:rsid w:val="00301324"/>
    <w:rsid w:val="00301653"/>
    <w:rsid w:val="00323336"/>
    <w:rsid w:val="00330265"/>
    <w:rsid w:val="0033445F"/>
    <w:rsid w:val="00344952"/>
    <w:rsid w:val="00345B4C"/>
    <w:rsid w:val="003779F2"/>
    <w:rsid w:val="00390652"/>
    <w:rsid w:val="00390958"/>
    <w:rsid w:val="0039688F"/>
    <w:rsid w:val="003B35EE"/>
    <w:rsid w:val="003B6365"/>
    <w:rsid w:val="003B7C78"/>
    <w:rsid w:val="003B7D69"/>
    <w:rsid w:val="003C0589"/>
    <w:rsid w:val="003C1026"/>
    <w:rsid w:val="003C244C"/>
    <w:rsid w:val="003D000F"/>
    <w:rsid w:val="003D51D6"/>
    <w:rsid w:val="003F02DC"/>
    <w:rsid w:val="003F035A"/>
    <w:rsid w:val="003F2558"/>
    <w:rsid w:val="003F6956"/>
    <w:rsid w:val="00407B5C"/>
    <w:rsid w:val="00423DCA"/>
    <w:rsid w:val="00424C2A"/>
    <w:rsid w:val="00436635"/>
    <w:rsid w:val="00450B34"/>
    <w:rsid w:val="004605D5"/>
    <w:rsid w:val="0047102C"/>
    <w:rsid w:val="004767B1"/>
    <w:rsid w:val="00493350"/>
    <w:rsid w:val="00496A03"/>
    <w:rsid w:val="004A2B8A"/>
    <w:rsid w:val="004A7281"/>
    <w:rsid w:val="004B7B5B"/>
    <w:rsid w:val="004B7F19"/>
    <w:rsid w:val="004C1A82"/>
    <w:rsid w:val="004F57ED"/>
    <w:rsid w:val="005008BC"/>
    <w:rsid w:val="0050344F"/>
    <w:rsid w:val="0051159D"/>
    <w:rsid w:val="0051762D"/>
    <w:rsid w:val="005256FA"/>
    <w:rsid w:val="00527031"/>
    <w:rsid w:val="00547875"/>
    <w:rsid w:val="00551623"/>
    <w:rsid w:val="00560E60"/>
    <w:rsid w:val="0058386C"/>
    <w:rsid w:val="00590D79"/>
    <w:rsid w:val="00590F11"/>
    <w:rsid w:val="00597CAF"/>
    <w:rsid w:val="005A33B1"/>
    <w:rsid w:val="005B316C"/>
    <w:rsid w:val="005B3B56"/>
    <w:rsid w:val="005E2977"/>
    <w:rsid w:val="00600B9B"/>
    <w:rsid w:val="00601C4A"/>
    <w:rsid w:val="00605D26"/>
    <w:rsid w:val="00606DF6"/>
    <w:rsid w:val="006076FB"/>
    <w:rsid w:val="0062096F"/>
    <w:rsid w:val="00621D5F"/>
    <w:rsid w:val="00635B84"/>
    <w:rsid w:val="0063652E"/>
    <w:rsid w:val="00656AE3"/>
    <w:rsid w:val="00671CA8"/>
    <w:rsid w:val="006873F8"/>
    <w:rsid w:val="006952D1"/>
    <w:rsid w:val="006A78B9"/>
    <w:rsid w:val="006B1AA4"/>
    <w:rsid w:val="006C06B3"/>
    <w:rsid w:val="006E1216"/>
    <w:rsid w:val="006E41F7"/>
    <w:rsid w:val="006F2908"/>
    <w:rsid w:val="00705B88"/>
    <w:rsid w:val="0071597F"/>
    <w:rsid w:val="00716B59"/>
    <w:rsid w:val="00717B5D"/>
    <w:rsid w:val="0072139E"/>
    <w:rsid w:val="0072583C"/>
    <w:rsid w:val="00730EFE"/>
    <w:rsid w:val="0074648A"/>
    <w:rsid w:val="0077625F"/>
    <w:rsid w:val="00776D66"/>
    <w:rsid w:val="00782E91"/>
    <w:rsid w:val="007839D8"/>
    <w:rsid w:val="00794ABB"/>
    <w:rsid w:val="007A2077"/>
    <w:rsid w:val="007B5F5B"/>
    <w:rsid w:val="007D2832"/>
    <w:rsid w:val="008123BA"/>
    <w:rsid w:val="00816153"/>
    <w:rsid w:val="008370D5"/>
    <w:rsid w:val="00837438"/>
    <w:rsid w:val="00843F0B"/>
    <w:rsid w:val="00851420"/>
    <w:rsid w:val="0085671C"/>
    <w:rsid w:val="008657AA"/>
    <w:rsid w:val="0086583D"/>
    <w:rsid w:val="00866CF3"/>
    <w:rsid w:val="00880410"/>
    <w:rsid w:val="00882942"/>
    <w:rsid w:val="00883056"/>
    <w:rsid w:val="008847C0"/>
    <w:rsid w:val="00897D7C"/>
    <w:rsid w:val="008C0FBA"/>
    <w:rsid w:val="008C7F85"/>
    <w:rsid w:val="008D5520"/>
    <w:rsid w:val="008D7ECD"/>
    <w:rsid w:val="008E435E"/>
    <w:rsid w:val="008F50EE"/>
    <w:rsid w:val="00904826"/>
    <w:rsid w:val="00914697"/>
    <w:rsid w:val="00917441"/>
    <w:rsid w:val="00920982"/>
    <w:rsid w:val="0092260B"/>
    <w:rsid w:val="00924C0D"/>
    <w:rsid w:val="00953498"/>
    <w:rsid w:val="00956874"/>
    <w:rsid w:val="00957728"/>
    <w:rsid w:val="00957D82"/>
    <w:rsid w:val="0097023E"/>
    <w:rsid w:val="00974E66"/>
    <w:rsid w:val="009953B4"/>
    <w:rsid w:val="009A64F9"/>
    <w:rsid w:val="009B4111"/>
    <w:rsid w:val="009B428E"/>
    <w:rsid w:val="009B57A2"/>
    <w:rsid w:val="009C15D2"/>
    <w:rsid w:val="009C18FF"/>
    <w:rsid w:val="009C6268"/>
    <w:rsid w:val="009D765E"/>
    <w:rsid w:val="009E0822"/>
    <w:rsid w:val="009F136A"/>
    <w:rsid w:val="009F5860"/>
    <w:rsid w:val="00A101E9"/>
    <w:rsid w:val="00A104CC"/>
    <w:rsid w:val="00A353B7"/>
    <w:rsid w:val="00A4107B"/>
    <w:rsid w:val="00A4115A"/>
    <w:rsid w:val="00A41A0D"/>
    <w:rsid w:val="00A45013"/>
    <w:rsid w:val="00A47D84"/>
    <w:rsid w:val="00A54012"/>
    <w:rsid w:val="00A6622D"/>
    <w:rsid w:val="00A75C77"/>
    <w:rsid w:val="00A76918"/>
    <w:rsid w:val="00A8047F"/>
    <w:rsid w:val="00A95418"/>
    <w:rsid w:val="00AD114B"/>
    <w:rsid w:val="00B06D5C"/>
    <w:rsid w:val="00B07D85"/>
    <w:rsid w:val="00B200DD"/>
    <w:rsid w:val="00B21C0A"/>
    <w:rsid w:val="00B227CC"/>
    <w:rsid w:val="00B24F9B"/>
    <w:rsid w:val="00B31EB7"/>
    <w:rsid w:val="00B32092"/>
    <w:rsid w:val="00B34160"/>
    <w:rsid w:val="00B51045"/>
    <w:rsid w:val="00B54D95"/>
    <w:rsid w:val="00B56716"/>
    <w:rsid w:val="00B757EE"/>
    <w:rsid w:val="00B92CC1"/>
    <w:rsid w:val="00BA2AD8"/>
    <w:rsid w:val="00BA5A81"/>
    <w:rsid w:val="00BB0EAD"/>
    <w:rsid w:val="00BD30FA"/>
    <w:rsid w:val="00BE16CF"/>
    <w:rsid w:val="00BF4D93"/>
    <w:rsid w:val="00C04E72"/>
    <w:rsid w:val="00C164B9"/>
    <w:rsid w:val="00C234AE"/>
    <w:rsid w:val="00C45BEF"/>
    <w:rsid w:val="00C653A5"/>
    <w:rsid w:val="00C71D9A"/>
    <w:rsid w:val="00C7353C"/>
    <w:rsid w:val="00C73F99"/>
    <w:rsid w:val="00C7506C"/>
    <w:rsid w:val="00C92F4B"/>
    <w:rsid w:val="00C961A0"/>
    <w:rsid w:val="00CA29C9"/>
    <w:rsid w:val="00CA4B50"/>
    <w:rsid w:val="00CB0D92"/>
    <w:rsid w:val="00CB2D64"/>
    <w:rsid w:val="00CC16F3"/>
    <w:rsid w:val="00CC206F"/>
    <w:rsid w:val="00CC239E"/>
    <w:rsid w:val="00CC279B"/>
    <w:rsid w:val="00CC464F"/>
    <w:rsid w:val="00CC6358"/>
    <w:rsid w:val="00CC7346"/>
    <w:rsid w:val="00CD1856"/>
    <w:rsid w:val="00CD32E9"/>
    <w:rsid w:val="00CE1D8E"/>
    <w:rsid w:val="00CE4547"/>
    <w:rsid w:val="00CE49F1"/>
    <w:rsid w:val="00CF1005"/>
    <w:rsid w:val="00D14ACF"/>
    <w:rsid w:val="00D178CB"/>
    <w:rsid w:val="00D207FD"/>
    <w:rsid w:val="00D25FBF"/>
    <w:rsid w:val="00D27334"/>
    <w:rsid w:val="00D32378"/>
    <w:rsid w:val="00D34A3F"/>
    <w:rsid w:val="00D37309"/>
    <w:rsid w:val="00D50C24"/>
    <w:rsid w:val="00D53FB5"/>
    <w:rsid w:val="00D8764E"/>
    <w:rsid w:val="00D904BD"/>
    <w:rsid w:val="00D95BE9"/>
    <w:rsid w:val="00DB696D"/>
    <w:rsid w:val="00DB7C01"/>
    <w:rsid w:val="00DD581A"/>
    <w:rsid w:val="00DE5A8D"/>
    <w:rsid w:val="00DE7D56"/>
    <w:rsid w:val="00E02469"/>
    <w:rsid w:val="00E15245"/>
    <w:rsid w:val="00E22540"/>
    <w:rsid w:val="00E26F4E"/>
    <w:rsid w:val="00E32F4B"/>
    <w:rsid w:val="00E37DDE"/>
    <w:rsid w:val="00E42BB5"/>
    <w:rsid w:val="00E526C5"/>
    <w:rsid w:val="00E555D6"/>
    <w:rsid w:val="00E60F2E"/>
    <w:rsid w:val="00E66667"/>
    <w:rsid w:val="00E72059"/>
    <w:rsid w:val="00E83AEC"/>
    <w:rsid w:val="00E9152B"/>
    <w:rsid w:val="00EA1B3D"/>
    <w:rsid w:val="00EA1C87"/>
    <w:rsid w:val="00EB1512"/>
    <w:rsid w:val="00EC23C2"/>
    <w:rsid w:val="00ED7574"/>
    <w:rsid w:val="00EE04E3"/>
    <w:rsid w:val="00EF0FBE"/>
    <w:rsid w:val="00EF3ADF"/>
    <w:rsid w:val="00F007D7"/>
    <w:rsid w:val="00F041F8"/>
    <w:rsid w:val="00F1168A"/>
    <w:rsid w:val="00F15DA7"/>
    <w:rsid w:val="00F16B90"/>
    <w:rsid w:val="00F244FB"/>
    <w:rsid w:val="00F36A99"/>
    <w:rsid w:val="00F66BE9"/>
    <w:rsid w:val="00F72D09"/>
    <w:rsid w:val="00F73C06"/>
    <w:rsid w:val="00FA78AB"/>
    <w:rsid w:val="00FC15A9"/>
    <w:rsid w:val="00FC68BD"/>
    <w:rsid w:val="00FD0BC5"/>
    <w:rsid w:val="00FD11BE"/>
    <w:rsid w:val="00FD19C5"/>
    <w:rsid w:val="00FD4679"/>
    <w:rsid w:val="00FD58F2"/>
    <w:rsid w:val="00FE3D25"/>
    <w:rsid w:val="00FF0D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BBDC"/>
  <w15:docId w15:val="{A10FBF5C-B281-452F-8702-31B4C342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next w:val="Navaden"/>
    <w:link w:val="Naslov2Znak"/>
    <w:uiPriority w:val="9"/>
    <w:semiHidden/>
    <w:unhideWhenUsed/>
    <w:qFormat/>
    <w:rsid w:val="00CC46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8047F"/>
    <w:pPr>
      <w:ind w:left="720"/>
      <w:contextualSpacing/>
    </w:pPr>
    <w:rPr>
      <w:rFonts w:eastAsiaTheme="minorEastAsia"/>
    </w:rPr>
  </w:style>
  <w:style w:type="table" w:styleId="Tabelamrea">
    <w:name w:val="Table Grid"/>
    <w:basedOn w:val="Navadnatabela"/>
    <w:uiPriority w:val="59"/>
    <w:rsid w:val="00F24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2-Plenum2010">
    <w:name w:val="Naslov 2 - Plenum 2010"/>
    <w:basedOn w:val="Naslov2"/>
    <w:link w:val="Naslov2-Plenum2010Znak"/>
    <w:qFormat/>
    <w:rsid w:val="00CC464F"/>
    <w:pPr>
      <w:pBdr>
        <w:bottom w:val="single" w:sz="4" w:space="1" w:color="auto"/>
      </w:pBdr>
      <w:jc w:val="right"/>
    </w:pPr>
    <w:rPr>
      <w:rFonts w:ascii="Cambria" w:eastAsia="Times New Roman" w:hAnsi="Cambria" w:cs="Times New Roman"/>
      <w:b w:val="0"/>
      <w:color w:val="4F81BD"/>
      <w:sz w:val="28"/>
      <w:szCs w:val="28"/>
    </w:rPr>
  </w:style>
  <w:style w:type="character" w:customStyle="1" w:styleId="Naslov2-Plenum2010Znak">
    <w:name w:val="Naslov 2 - Plenum 2010 Znak"/>
    <w:link w:val="Naslov2-Plenum2010"/>
    <w:rsid w:val="00CC464F"/>
    <w:rPr>
      <w:rFonts w:ascii="Cambria" w:eastAsia="Times New Roman" w:hAnsi="Cambria" w:cs="Times New Roman"/>
      <w:bCs/>
      <w:color w:val="4F81BD"/>
      <w:sz w:val="28"/>
      <w:szCs w:val="28"/>
    </w:rPr>
  </w:style>
  <w:style w:type="paragraph" w:styleId="Glava">
    <w:name w:val="header"/>
    <w:basedOn w:val="Navaden"/>
    <w:link w:val="GlavaZnak"/>
    <w:uiPriority w:val="99"/>
    <w:unhideWhenUsed/>
    <w:rsid w:val="00CC464F"/>
    <w:pPr>
      <w:tabs>
        <w:tab w:val="center" w:pos="4536"/>
        <w:tab w:val="right" w:pos="9072"/>
      </w:tabs>
      <w:spacing w:after="0" w:line="240" w:lineRule="auto"/>
    </w:pPr>
    <w:rPr>
      <w:rFonts w:ascii="Calibri" w:eastAsia="Times New Roman" w:hAnsi="Calibri" w:cs="Times New Roman"/>
    </w:rPr>
  </w:style>
  <w:style w:type="character" w:customStyle="1" w:styleId="GlavaZnak">
    <w:name w:val="Glava Znak"/>
    <w:basedOn w:val="Privzetapisavaodstavka"/>
    <w:link w:val="Glava"/>
    <w:uiPriority w:val="99"/>
    <w:rsid w:val="00CC464F"/>
    <w:rPr>
      <w:rFonts w:ascii="Calibri" w:eastAsia="Times New Roman" w:hAnsi="Calibri" w:cs="Times New Roman"/>
    </w:rPr>
  </w:style>
  <w:style w:type="character" w:customStyle="1" w:styleId="Naslov2Znak">
    <w:name w:val="Naslov 2 Znak"/>
    <w:basedOn w:val="Privzetapisavaodstavka"/>
    <w:link w:val="Naslov2"/>
    <w:uiPriority w:val="9"/>
    <w:semiHidden/>
    <w:rsid w:val="00CC464F"/>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avaden"/>
    <w:uiPriority w:val="99"/>
    <w:rsid w:val="00A47D84"/>
    <w:pPr>
      <w:autoSpaceDE w:val="0"/>
      <w:autoSpaceDN w:val="0"/>
      <w:adjustRightInd w:val="0"/>
      <w:spacing w:after="85" w:line="300" w:lineRule="atLeast"/>
      <w:jc w:val="both"/>
      <w:textAlignment w:val="center"/>
    </w:pPr>
    <w:rPr>
      <w:rFonts w:ascii="GaramondItcTOT-Book" w:hAnsi="GaramondItcTOT-Book" w:cs="GaramondItcTOT-Book"/>
      <w:color w:val="000000"/>
      <w:sz w:val="23"/>
      <w:szCs w:val="23"/>
    </w:rPr>
  </w:style>
  <w:style w:type="paragraph" w:styleId="Noga">
    <w:name w:val="footer"/>
    <w:basedOn w:val="Navaden"/>
    <w:link w:val="NogaZnak"/>
    <w:uiPriority w:val="99"/>
    <w:unhideWhenUsed/>
    <w:rsid w:val="009A64F9"/>
    <w:pPr>
      <w:tabs>
        <w:tab w:val="center" w:pos="4513"/>
        <w:tab w:val="right" w:pos="9026"/>
      </w:tabs>
      <w:spacing w:after="0" w:line="240" w:lineRule="auto"/>
    </w:pPr>
  </w:style>
  <w:style w:type="character" w:customStyle="1" w:styleId="NogaZnak">
    <w:name w:val="Noga Znak"/>
    <w:basedOn w:val="Privzetapisavaodstavka"/>
    <w:link w:val="Noga"/>
    <w:uiPriority w:val="99"/>
    <w:rsid w:val="009A64F9"/>
  </w:style>
  <w:style w:type="character" w:styleId="Hiperpovezava">
    <w:name w:val="Hyperlink"/>
    <w:basedOn w:val="Privzetapisavaodstavka"/>
    <w:uiPriority w:val="99"/>
    <w:unhideWhenUsed/>
    <w:rsid w:val="00131032"/>
    <w:rPr>
      <w:color w:val="0000FF" w:themeColor="hyperlink"/>
      <w:u w:val="single"/>
    </w:rPr>
  </w:style>
  <w:style w:type="character" w:styleId="Nerazreenaomemba">
    <w:name w:val="Unresolved Mention"/>
    <w:basedOn w:val="Privzetapisavaodstavka"/>
    <w:uiPriority w:val="99"/>
    <w:semiHidden/>
    <w:unhideWhenUsed/>
    <w:rsid w:val="00131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karitasmb.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7</Pages>
  <Words>2233</Words>
  <Characters>12731</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Sporin</dc:creator>
  <cp:keywords/>
  <dc:description/>
  <cp:lastModifiedBy>Darko Bracun</cp:lastModifiedBy>
  <cp:revision>98</cp:revision>
  <cp:lastPrinted>2023-03-17T06:39:00Z</cp:lastPrinted>
  <dcterms:created xsi:type="dcterms:W3CDTF">2024-02-25T17:20:00Z</dcterms:created>
  <dcterms:modified xsi:type="dcterms:W3CDTF">2024-03-09T07:14:00Z</dcterms:modified>
</cp:coreProperties>
</file>